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San</w:t>
      </w:r>
      <w:r>
        <w:t xml:space="preserve"> </w:t>
      </w:r>
      <w:r>
        <w:t xml:space="preserve">Francisco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and Thermal Performance Analysis of Next-Generation HVAC Systems for High-Density Urban Environments</w:t>
      </w:r>
    </w:p>
    <w:p>
      <w:pPr>
        <w:pStyle w:val="BodyText"/>
      </w:pPr>
      <w:r>
        <w:rPr>
          <w:bCs/>
          <w:b/>
        </w:rPr>
        <w:t xml:space="preserve">Location:</w:t>
      </w:r>
      <w:r>
        <w:t xml:space="preserve"> </w:t>
      </w:r>
      <w:r>
        <w:t xml:space="preserve">San Francisco, California, United States</w:t>
      </w:r>
    </w:p>
    <w:p>
      <w:pPr>
        <w:pStyle w:val="BodyText"/>
      </w:pPr>
      <w:r>
        <w:rPr>
          <w:bCs/>
          <w:b/>
        </w:rPr>
        <w:t xml:space="preserve">Lead Investigator:</w:t>
      </w:r>
      <w:r>
        <w:t xml:space="preserve"> </w:t>
      </w:r>
      <w:r>
        <w:t xml:space="preserve">Senior Mechanical Engineer</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to evaluate the mechanical performance, thermal efficiency, and structural durability of a prototype HVAC unit designed specifically for the unique environmental conditions of San Francisco, United States. As a Mechanical Engineer operating within the strict regulatory framework of California, the primary objective is to ensure that the proposed system can withstand the specific microclimates of the Bay Area, including high humidity, salt air corrosion, and seismic activity.</w:t>
      </w:r>
    </w:p>
    <w:p>
      <w:pPr>
        <w:pStyle w:val="BodyText"/>
      </w:pPr>
      <w:r>
        <w:t xml:space="preserve">The experiment aims to validate the design against the California Energy Commission (CEC) Title 24 standards and local San Francisco building codes. The data collected will determine if the mechanical components, specifically the compressor and heat exchangers, maintain optimal efficiency under variable load conditions typical of San Francisco's coastal weather patterns.</w:t>
      </w:r>
    </w:p>
    <w:bookmarkEnd w:id="21"/>
    <w:bookmarkStart w:id="22" w:name="scope-and-regulatory-compliance"/>
    <w:p>
      <w:pPr>
        <w:pStyle w:val="Heading2"/>
      </w:pPr>
      <w:r>
        <w:t xml:space="preserve">2. Scope and Regulatory Compliance</w:t>
      </w:r>
    </w:p>
    <w:p>
      <w:pPr>
        <w:pStyle w:val="FirstParagraph"/>
      </w:pPr>
      <w:r>
        <w:t xml:space="preserve">The scope of this experiment is limited to the laboratory testing of the prototype unit within a controlled environment that simulates San Francisco's ambient conditions. The Mechanical Engineer is responsible for ensuring all testing methodologies align with ASHRAE standards and the specific safety regulations enforced by the San Francisco Department of Building Inspection (DBI).</w:t>
      </w:r>
    </w:p>
    <w:p>
      <w:pPr>
        <w:pStyle w:val="BodyText"/>
      </w:pPr>
      <w:r>
        <w:t xml:space="preserve">Compliance with the United States Occupational Safety and Health Administration (OSHA) regulations is mandatory. Furthermore, the experiment must adhere to the California Environmental Quality Act (CEQA) regarding refrigerant handling and emissions, ensuring that the testing process does not negatively impact the local environment of the San Francisco Bay Area.</w:t>
      </w:r>
    </w:p>
    <w:bookmarkEnd w:id="22"/>
    <w:bookmarkStart w:id="26" w:name="experimental-setup-and-methodology"/>
    <w:p>
      <w:pPr>
        <w:pStyle w:val="Heading2"/>
      </w:pPr>
      <w:r>
        <w:t xml:space="preserve">3. Experimental Setup and Methodology</w:t>
      </w:r>
    </w:p>
    <w:bookmarkStart w:id="23" w:name="environmental-simulation"/>
    <w:p>
      <w:pPr>
        <w:pStyle w:val="Heading3"/>
      </w:pPr>
      <w:r>
        <w:t xml:space="preserve">3.1 Environmental Simulation</w:t>
      </w:r>
    </w:p>
    <w:p>
      <w:pPr>
        <w:pStyle w:val="FirstParagraph"/>
      </w:pPr>
      <w:r>
        <w:t xml:space="preserve">The testing chamber will be calibrated to replicate the average temperature and humidity levels of San Francisco. Given the city's reputation for fog and cool summers, the ambient temperature will be set to a range of 12°C to 18°C (54°F to 64°F) with relative humidity fluctuating between 60% and 85%. This setup is critical for a Mechanical Engineer to assess how the system performs when the temperature differential between indoor and outdoor environments is minimal, a common challenge in this specific region of the United States.</w:t>
      </w:r>
    </w:p>
    <w:bookmarkEnd w:id="23"/>
    <w:bookmarkStart w:id="24" w:name="seismic-stress-testing"/>
    <w:p>
      <w:pPr>
        <w:pStyle w:val="Heading3"/>
      </w:pPr>
      <w:r>
        <w:t xml:space="preserve">3.2 Seismic Stress Testing</w:t>
      </w:r>
    </w:p>
    <w:p>
      <w:pPr>
        <w:pStyle w:val="FirstParagraph"/>
      </w:pPr>
      <w:r>
        <w:t xml:space="preserve">Due to the seismic risk inherent to San Francisco, the prototype will be mounted on a vibration table. The Mechanical Engineer will subject the unit to simulated seismic waves corresponding to the San Francisco Uniform Building Code (UBC) requirements. This phase of the experiment is designed to verify that all mechanical fasteners, piping, and structural supports remain intact during a potential earthquake event, preventing hazardous leaks or structural failure.</w:t>
      </w:r>
    </w:p>
    <w:bookmarkEnd w:id="24"/>
    <w:bookmarkStart w:id="25" w:name="corrosion-resistance-analysis"/>
    <w:p>
      <w:pPr>
        <w:pStyle w:val="Heading3"/>
      </w:pPr>
      <w:r>
        <w:t xml:space="preserve">3.3 Corrosion Resistance Analysis</w:t>
      </w:r>
    </w:p>
    <w:p>
      <w:pPr>
        <w:pStyle w:val="FirstParagraph"/>
      </w:pPr>
      <w:r>
        <w:t xml:space="preserve">To address the corrosive nature of the salt air prevalent in San Francisco, the external casing and exposed mechanical components will undergo accelerated salt spray testing. The Mechanical Engineer will monitor for signs of oxidation and material degradation over a 500-hour period, ensuring the longevity of the equipment in a coastal United States environment.</w:t>
      </w:r>
    </w:p>
    <w:bookmarkEnd w:id="25"/>
    <w:bookmarkEnd w:id="26"/>
    <w:bookmarkStart w:id="27" w:name="data-collection-and-analysis"/>
    <w:p>
      <w:pPr>
        <w:pStyle w:val="Heading2"/>
      </w:pPr>
      <w:r>
        <w:t xml:space="preserve">4. Data Collection and Analysis</w:t>
      </w:r>
    </w:p>
    <w:p>
      <w:pPr>
        <w:pStyle w:val="FirstParagraph"/>
      </w:pPr>
      <w:r>
        <w:t xml:space="preserve">The Mechanical Engineer will utilize high-precision sensors to collect data on energy consumption, cooling capacity, and noise levels. Data logging will occur at 15-minute intervals over a continuous 72-hour period. The analysis will focus on the Coefficient of Performance (COP) and Seasonal Energy Efficiency Ratio (SEER).</w:t>
      </w:r>
    </w:p>
    <w:p>
      <w:pPr>
        <w:pStyle w:val="BodyText"/>
      </w:pPr>
      <w:r>
        <w:t xml:space="preserve">Special attention will be paid to the system's ability to maintain consistent indoor temperatures despite the rapid weather changes characteristic of San Francisco. The data will be cross-referenced with the Title 24 energy efficiency mandates to ensure the prototype meets the stringent requirements for commercial and residential buildings in the city.</w:t>
      </w:r>
    </w:p>
    <w:bookmarkEnd w:id="27"/>
    <w:bookmarkStart w:id="28" w:name="safety-protocols"/>
    <w:p>
      <w:pPr>
        <w:pStyle w:val="Heading2"/>
      </w:pPr>
      <w:r>
        <w:t xml:space="preserve">5. Safety Protocols</w:t>
      </w:r>
    </w:p>
    <w:p>
      <w:pPr>
        <w:pStyle w:val="FirstParagraph"/>
      </w:pPr>
      <w:r>
        <w:t xml:space="preserve">Safety is paramount in this Experiment Protocol. The Mechanical Engineer must ensure that all personnel are trained in the safe handling of high-pressure refrigerants and electrical components. Emergency shut-off procedures must be clearly marked and accessible. In the event of a refrigerant leak, the laboratory ventilation system, designed to exceed San Francisco air quality standards, will automatically activate. Personal Protective Equipment (PPE), including safety glasses, gloves, and hearing protection, is mandatory for all staff involved in the experiment.</w:t>
      </w:r>
    </w:p>
    <w:bookmarkEnd w:id="28"/>
    <w:bookmarkStart w:id="29" w:name="conclusion-and-reporting"/>
    <w:p>
      <w:pPr>
        <w:pStyle w:val="Heading2"/>
      </w:pPr>
      <w:r>
        <w:t xml:space="preserve">6. Conclusion and Reporting</w:t>
      </w:r>
    </w:p>
    <w:p>
      <w:pPr>
        <w:pStyle w:val="FirstParagraph"/>
      </w:pPr>
      <w:r>
        <w:t xml:space="preserve">Upon completion of the experiment, the Mechanical Engineer will compile a comprehensive report detailing the findings. This report will include a detailed analysis of the mechanical performance, compliance with San Francisco building codes, and recommendations for design improvements. The results will serve as the basis for obtaining the necessary permits from the San Francisco Department of Building Inspection for the deployment of the HVAC system in the United States market.</w:t>
      </w:r>
    </w:p>
    <w:bookmarkEnd w:id="29"/>
    <w:p>
      <w:pPr>
        <w:pStyle w:val="BodyText"/>
      </w:pPr>
      <w:r>
        <w:rPr>
          <w:bCs/>
          <w:b/>
        </w:rPr>
        <w:t xml:space="preserve">Approved By:</w:t>
      </w:r>
    </w:p>
    <w:p>
      <w:pPr>
        <w:pStyle w:val="BodyText"/>
      </w:pPr>
      <w:r>
        <w:t xml:space="preserve">______________________________</w:t>
      </w:r>
    </w:p>
    <w:p>
      <w:pPr>
        <w:pStyle w:val="BodyText"/>
      </w:pPr>
      <w:r>
        <w:t xml:space="preserve">Lead Mechanical Engineer</w:t>
      </w:r>
    </w:p>
    <w:p>
      <w:pPr>
        <w:pStyle w:val="BodyText"/>
      </w:pPr>
      <w:r>
        <w:t xml:space="preserve">San Francisco, California,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San Francisco</dc:title>
  <dc:creator/>
  <dc:language>en</dc:language>
  <cp:keywords/>
  <dcterms:created xsi:type="dcterms:W3CDTF">2026-10-10T06:24:01Z</dcterms:created>
  <dcterms:modified xsi:type="dcterms:W3CDTF">2026-10-10T06:24:01Z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