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Research</w:t>
      </w:r>
      <w:r>
        <w:t xml:space="preserve"> </w:t>
      </w:r>
      <w:r>
        <w:t xml:space="preserve">in</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Efficiency Analysis of Industrial Heat Exchangers in Arid Climates</w:t>
      </w:r>
    </w:p>
    <w:p>
      <w:pPr>
        <w:pStyle w:val="BodyText"/>
      </w:pPr>
      <w:r>
        <w:rPr>
          <w:bCs/>
          <w:b/>
        </w:rPr>
        <w:t xml:space="preserve">Location:</w:t>
      </w:r>
      <w:r>
        <w:t xml:space="preserve"> </w:t>
      </w:r>
      <w:r>
        <w:t xml:space="preserve">Tashkent, Uzbekistan</w:t>
      </w:r>
    </w:p>
    <w:p>
      <w:pPr>
        <w:pStyle w:val="BodyText"/>
      </w:pPr>
      <w:r>
        <w:rPr>
          <w:bCs/>
          <w:b/>
        </w:rPr>
        <w:t xml:space="preserve">Lead Mechanical Engineer:</w:t>
      </w:r>
      <w:r>
        <w:t xml:space="preserve"> </w:t>
      </w:r>
      <w:r>
        <w:t xml:space="preserve">[Name of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ME-TSK-2023-001</w:t>
      </w:r>
    </w:p>
    <w:bookmarkEnd w:id="20"/>
    <w:bookmarkStart w:id="21" w:name="introduction-and-context"/>
    <w:p>
      <w:pPr>
        <w:pStyle w:val="Heading2"/>
      </w:pPr>
      <w:r>
        <w:t xml:space="preserve">1. Introduction and Context</w:t>
      </w:r>
    </w:p>
    <w:p>
      <w:pPr>
        <w:pStyle w:val="FirstParagraph"/>
      </w:pPr>
      <w:r>
        <w:t xml:space="preserve">This Experiment Protocol outlines the rigorous procedures to be followed by the Mechanical Engineer team conducting research within the industrial sector of Tashkent, Uzbekistan. The primary objective is to evaluate the performance degradation of standard shell-and-tube heat exchangers under the specific environmental conditions prevalent in the Tashkent region.</w:t>
      </w:r>
    </w:p>
    <w:p>
      <w:pPr>
        <w:pStyle w:val="BodyText"/>
      </w:pPr>
      <w:r>
        <w:t xml:space="preserve">Uzbekistan is characterized by a continental climate with hot, dry summers and cold winters. Tashkent, as the industrial hub of the nation, hosts numerous manufacturing plants, textile factories, and energy facilities. The high ambient temperatures and significant diurnal temperature variations in Tashkent pose unique challenges for mechanical systems designed in temperate climates. This experiment aims to quantify these effects to optimize cooling systems for local industries, ensuring energy efficiency and operational reliability.</w:t>
      </w:r>
    </w:p>
    <w:bookmarkEnd w:id="21"/>
    <w:bookmarkStart w:id="22" w:name="objectives"/>
    <w:p>
      <w:pPr>
        <w:pStyle w:val="Heading2"/>
      </w:pPr>
      <w:r>
        <w:t xml:space="preserve">2. Objectives</w:t>
      </w:r>
    </w:p>
    <w:p>
      <w:pPr>
        <w:pStyle w:val="FirstParagraph"/>
      </w:pPr>
      <w:r>
        <w:t xml:space="preserve">The Mechanical Engineer leading this study has defined the following specific objectives:</w:t>
      </w:r>
    </w:p>
    <w:p>
      <w:pPr>
        <w:numPr>
          <w:ilvl w:val="0"/>
          <w:numId w:val="1001"/>
        </w:numPr>
        <w:pStyle w:val="Compact"/>
      </w:pPr>
      <w:r>
        <w:t xml:space="preserve">To measure the thermal efficiency of heat exchangers operating at ambient temperatures exceeding 35°C, typical of Tashkent summers.</w:t>
      </w:r>
    </w:p>
    <w:p>
      <w:pPr>
        <w:numPr>
          <w:ilvl w:val="0"/>
          <w:numId w:val="1001"/>
        </w:numPr>
        <w:pStyle w:val="Compact"/>
      </w:pPr>
      <w:r>
        <w:t xml:space="preserve">To analyze the impact of local water quality (mineral content) on fouling rates within the heat exchanger tubes.</w:t>
      </w:r>
    </w:p>
    <w:p>
      <w:pPr>
        <w:numPr>
          <w:ilvl w:val="0"/>
          <w:numId w:val="1001"/>
        </w:numPr>
        <w:pStyle w:val="Compact"/>
      </w:pPr>
      <w:r>
        <w:t xml:space="preserve">To develop a predictive model for maintenance scheduling specific to the industrial environment of Uzbekistan.</w:t>
      </w:r>
    </w:p>
    <w:p>
      <w:pPr>
        <w:numPr>
          <w:ilvl w:val="0"/>
          <w:numId w:val="1001"/>
        </w:numPr>
        <w:pStyle w:val="Compact"/>
      </w:pPr>
      <w:r>
        <w:t xml:space="preserve">To propose design modifications that enhance performance in arid, high-dust environments.</w:t>
      </w:r>
    </w:p>
    <w:bookmarkEnd w:id="22"/>
    <w:bookmarkStart w:id="23" w:name="scope-and-methodology"/>
    <w:p>
      <w:pPr>
        <w:pStyle w:val="Heading2"/>
      </w:pPr>
      <w:r>
        <w:t xml:space="preserve">3. Scope and Methodology</w:t>
      </w:r>
    </w:p>
    <w:p>
      <w:pPr>
        <w:pStyle w:val="FirstParagraph"/>
      </w:pPr>
      <w:r>
        <w:t xml:space="preserve">The experiment will be conducted at a designated industrial facility in the Chilonzor district of Tashkent. The Mechanical Engineer will oversee the installation of instrumentation on three identical heat exchanger units. Two units will operate under standard conditions, while one will be modified with a pre-cooling air filtration system to mitigate dust ingress, a common issue in Tashkent.</w:t>
      </w:r>
    </w:p>
    <w:p>
      <w:pPr>
        <w:pStyle w:val="BodyText"/>
      </w:pPr>
      <w:r>
        <w:t xml:space="preserve">Data collection will occur over a period of six months, covering the transition from late spring to early autumn. This timeframe is critical as it captures the peak thermal load conditions experienced in Uzbekistan. The methodology adheres to international standards (ISO 17025) while accounting for local regulatory requirements in Uzbekistan.</w:t>
      </w:r>
    </w:p>
    <w:bookmarkEnd w:id="23"/>
    <w:bookmarkStart w:id="24" w:name="equipment-and-materials"/>
    <w:p>
      <w:pPr>
        <w:pStyle w:val="Heading2"/>
      </w:pPr>
      <w:r>
        <w:t xml:space="preserve">4. Equipment and Materials</w:t>
      </w:r>
    </w:p>
    <w:p>
      <w:pPr>
        <w:pStyle w:val="FirstParagraph"/>
      </w:pPr>
      <w:r>
        <w:t xml:space="preserve">The following equipment will be utilized by the Mechanical Engineer:</w:t>
      </w:r>
    </w:p>
    <w:p>
      <w:pPr>
        <w:numPr>
          <w:ilvl w:val="0"/>
          <w:numId w:val="1002"/>
        </w:numPr>
        <w:pStyle w:val="Compact"/>
      </w:pPr>
      <w:r>
        <w:rPr>
          <w:bCs/>
          <w:b/>
        </w:rPr>
        <w:t xml:space="preserve">Thermocouples:</w:t>
      </w:r>
      <w:r>
        <w:t xml:space="preserve"> </w:t>
      </w:r>
      <w:r>
        <w:t xml:space="preserve">Type K, calibrated for high-temperature accuracy.</w:t>
      </w:r>
    </w:p>
    <w:p>
      <w:pPr>
        <w:numPr>
          <w:ilvl w:val="0"/>
          <w:numId w:val="1002"/>
        </w:numPr>
        <w:pStyle w:val="Compact"/>
      </w:pPr>
      <w:r>
        <w:rPr>
          <w:bCs/>
          <w:b/>
        </w:rPr>
        <w:t xml:space="preserve">Flow Meters:</w:t>
      </w:r>
      <w:r>
        <w:t xml:space="preserve"> </w:t>
      </w:r>
      <w:r>
        <w:t xml:space="preserve">Electromagnetic flow meters for precise coolant measurement.</w:t>
      </w:r>
    </w:p>
    <w:p>
      <w:pPr>
        <w:numPr>
          <w:ilvl w:val="0"/>
          <w:numId w:val="1002"/>
        </w:numPr>
        <w:pStyle w:val="Compact"/>
      </w:pPr>
      <w:r>
        <w:rPr>
          <w:bCs/>
          <w:b/>
        </w:rPr>
        <w:t xml:space="preserve">Data Acquisition System:</w:t>
      </w:r>
      <w:r>
        <w:t xml:space="preserve"> </w:t>
      </w:r>
      <w:r>
        <w:t xml:space="preserve">Automated logging system with a sampling rate of 1 Hz.</w:t>
      </w:r>
    </w:p>
    <w:p>
      <w:pPr>
        <w:numPr>
          <w:ilvl w:val="0"/>
          <w:numId w:val="1002"/>
        </w:numPr>
        <w:pStyle w:val="Compact"/>
      </w:pPr>
      <w:r>
        <w:rPr>
          <w:bCs/>
          <w:b/>
        </w:rPr>
        <w:t xml:space="preserve">Pressure Transducers:</w:t>
      </w:r>
      <w:r>
        <w:t xml:space="preserve"> </w:t>
      </w:r>
      <w:r>
        <w:t xml:space="preserve">To monitor pressure drops across the exchanger.</w:t>
      </w:r>
    </w:p>
    <w:p>
      <w:pPr>
        <w:numPr>
          <w:ilvl w:val="0"/>
          <w:numId w:val="1002"/>
        </w:numPr>
        <w:pStyle w:val="Compact"/>
      </w:pPr>
      <w:r>
        <w:rPr>
          <w:bCs/>
          <w:b/>
        </w:rPr>
        <w:t xml:space="preserve">Water Quality Analyzer:</w:t>
      </w:r>
      <w:r>
        <w:t xml:space="preserve"> </w:t>
      </w:r>
      <w:r>
        <w:t xml:space="preserve">To test for total dissolved solids (TDS) specific to Tashkent's municipal water supply.</w:t>
      </w:r>
    </w:p>
    <w:bookmarkEnd w:id="24"/>
    <w:bookmarkStart w:id="25" w:name="experimental-procedure"/>
    <w:p>
      <w:pPr>
        <w:pStyle w:val="Heading2"/>
      </w:pPr>
      <w:r>
        <w:t xml:space="preserve">5. Experimental Procedure</w:t>
      </w:r>
    </w:p>
    <w:p>
      <w:pPr>
        <w:pStyle w:val="FirstParagraph"/>
      </w:pPr>
      <w:r>
        <w:rPr>
          <w:bCs/>
          <w:b/>
        </w:rPr>
        <w:t xml:space="preserve">Phase 1: Preparation and Calibration</w:t>
      </w:r>
      <w:r>
        <w:br/>
      </w:r>
      <w:r>
        <w:t xml:space="preserve">The Mechanical Engineer will inspect all heat exchangers for pre-existing damage. All sensors will be calibrated against reference standards. Baseline readings will be recorded when the system is at ambient temperature.</w:t>
      </w:r>
    </w:p>
    <w:p>
      <w:pPr>
        <w:pStyle w:val="BodyText"/>
      </w:pPr>
      <w:r>
        <w:rPr>
          <w:bCs/>
          <w:b/>
        </w:rPr>
        <w:t xml:space="preserve">Phase 2: Operational Testing</w:t>
      </w:r>
      <w:r>
        <w:br/>
      </w:r>
      <w:r>
        <w:t xml:space="preserve">The system will be brought online. The Mechanical Engineer will adjust the flow rates to simulate peak industrial demand. Data will be logged continuously. Special attention will be paid to periods of extreme heat in Tashkent, where ambient temperatures may exceed 40°C.</w:t>
      </w:r>
    </w:p>
    <w:p>
      <w:pPr>
        <w:pStyle w:val="BodyText"/>
      </w:pPr>
      <w:r>
        <w:rPr>
          <w:bCs/>
          <w:b/>
        </w:rPr>
        <w:t xml:space="preserve">Phase 3: Fouling Analysis</w:t>
      </w:r>
      <w:r>
        <w:br/>
      </w:r>
      <w:r>
        <w:t xml:space="preserve">Weekly samples of the cooling water will be analyzed. The Mechanical Engineer will correlate the mineral content with the rate of heat transfer degradation. This is crucial as the water in Uzbekistan often has high hardness levels.</w:t>
      </w:r>
    </w:p>
    <w:p>
      <w:pPr>
        <w:pStyle w:val="BodyText"/>
      </w:pPr>
      <w:r>
        <w:rPr>
          <w:bCs/>
          <w:b/>
        </w:rPr>
        <w:t xml:space="preserve">Phase 4: Shutdown and Inspection</w:t>
      </w:r>
      <w:r>
        <w:br/>
      </w:r>
      <w:r>
        <w:t xml:space="preserve">After six months, the units will be shut down. The Mechanical Engineer will perform a visual inspection of the tubes to assess fouling and corrosion. The modified unit will be compared against the control units.</w:t>
      </w:r>
    </w:p>
    <w:bookmarkEnd w:id="25"/>
    <w:bookmarkStart w:id="26" w:name="safety-and-environmental-considerations"/>
    <w:p>
      <w:pPr>
        <w:pStyle w:val="Heading2"/>
      </w:pPr>
      <w:r>
        <w:t xml:space="preserve">6. Safety and Environmental Considerations</w:t>
      </w:r>
    </w:p>
    <w:p>
      <w:pPr>
        <w:pStyle w:val="FirstParagraph"/>
      </w:pPr>
      <w:r>
        <w:t xml:space="preserve">Safety is paramount. The Mechanical Engineer must ensure that all personnel wear appropriate Personal Protective Equipment (PPE), including heat-resistant gloves and safety goggles. Lockout/Tagout (LOTO) procedures will be strictly enforced during maintenance.</w:t>
      </w:r>
    </w:p>
    <w:p>
      <w:pPr>
        <w:pStyle w:val="BodyText"/>
      </w:pPr>
      <w:r>
        <w:t xml:space="preserve">Environmental compliance with Uzbekistan's regulations will be maintained. Any chemical cleaning agents used for descaling will be disposed of according to local environmental laws to prevent contamination of the local ecosystem.</w:t>
      </w:r>
    </w:p>
    <w:bookmarkEnd w:id="26"/>
    <w:bookmarkStart w:id="27" w:name="data-analysis-and-reporting"/>
    <w:p>
      <w:pPr>
        <w:pStyle w:val="Heading2"/>
      </w:pPr>
      <w:r>
        <w:t xml:space="preserve">7. Data Analysis and Reporting</w:t>
      </w:r>
    </w:p>
    <w:p>
      <w:pPr>
        <w:pStyle w:val="FirstParagraph"/>
      </w:pPr>
      <w:r>
        <w:t xml:space="preserve">The Mechanical Engineer will compile all data into a comprehensive report. Statistical analysis will be performed to determine the significance of the findings. The report will include recommendations for industrial operators in Tashkent to improve their thermal management systems. The findings will be presented to stakeholders in English and Russian, the primary languages of technical communication in the region.</w:t>
      </w:r>
    </w:p>
    <w:bookmarkEnd w:id="27"/>
    <w:bookmarkStart w:id="28" w:name="conclusion"/>
    <w:p>
      <w:pPr>
        <w:pStyle w:val="Heading2"/>
      </w:pPr>
      <w:r>
        <w:t xml:space="preserve">8. Conclusion</w:t>
      </w:r>
    </w:p>
    <w:p>
      <w:pPr>
        <w:pStyle w:val="FirstParagraph"/>
      </w:pPr>
      <w:r>
        <w:t xml:space="preserve">This Experiment Protocol provides a structured approach for the Mechanical Engineer to investigate thermal efficiency challenges in Tashkent, Uzbekistan. By addressing the specific climatic and industrial conditions of the region, this study aims to contribute valuable insights to the field of mechanical engineering in Central Asia.</w:t>
      </w:r>
    </w:p>
    <w:bookmarkEnd w:id="28"/>
    <w:p>
      <w:pPr>
        <w:pStyle w:val="BodyText"/>
      </w:pPr>
      <w:r>
        <w:rPr>
          <w:bCs/>
          <w:b/>
        </w:rPr>
        <w:t xml:space="preserve">Prepared by:</w:t>
      </w:r>
    </w:p>
    <w:p>
      <w:pPr>
        <w:pStyle w:val="BodyText"/>
      </w:pPr>
      <w:r>
        <w:t xml:space="preserve">Lead Mechanical Engineer</w:t>
      </w:r>
    </w:p>
    <w:p>
      <w:pPr>
        <w:pStyle w:val="BodyText"/>
      </w:pPr>
      <w:r>
        <w:rPr>
          <w:bCs/>
          <w:b/>
        </w:rPr>
        <w:t xml:space="preserve">Approved by:</w:t>
      </w:r>
    </w:p>
    <w:p>
      <w:pPr>
        <w:pStyle w:val="BodyText"/>
      </w:pPr>
      <w:r>
        <w:t xml:space="preserve">Project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Research in Tashkent, Uzbekistan</dc:title>
  <dc:creator/>
  <dc:language>en</dc:language>
  <cp:keywords/>
  <dcterms:created xsi:type="dcterms:W3CDTF">2026-10-10T02:29:35Z</dcterms:created>
  <dcterms:modified xsi:type="dcterms:W3CDTF">2026-10-10T02:29:35Z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