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Kabul,</w:t>
      </w:r>
      <w:r>
        <w:t xml:space="preserve"> </w:t>
      </w:r>
      <w:r>
        <w:t xml:space="preserve">Afghanistan</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Field Testing of Autonomous Agricultural Irrigation Systems</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Kabul, Afghanistan</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required for the deployment and testing of a prototype autonomous irrigation control unit. The primary objective is to evaluate the performance of mechatronic systems designed to optimize water usage in arid environments. Given the specific geographical and climatic conditions of Kabul, Afghanistan, this protocol focuses on resilience against dust, temperature fluctuations, and power instability.</w:t>
      </w:r>
    </w:p>
    <w:p>
      <w:pPr>
        <w:pStyle w:val="BodyText"/>
      </w:pPr>
      <w:r>
        <w:t xml:space="preserve">The Mechatronics Engineer is responsible for the integration of mechanical components, electronic control systems, and software algorithms. The success of this experiment depends on rigorous adherence to safety standards and precise data collection to ensure the technology is viable for local agricultural application.</w:t>
      </w:r>
    </w:p>
    <w:bookmarkEnd w:id="21"/>
    <w:bookmarkStart w:id="22" w:name="scope-and-context"/>
    <w:p>
      <w:pPr>
        <w:pStyle w:val="Heading2"/>
      </w:pPr>
      <w:r>
        <w:t xml:space="preserve">2. Scope and Context</w:t>
      </w:r>
    </w:p>
    <w:p>
      <w:pPr>
        <w:pStyle w:val="FirstParagraph"/>
      </w:pPr>
      <w:r>
        <w:t xml:space="preserve">The scope of this experiment is limited to the testing phase of the "Kabul-AgroBot" prototype. The testing site is located in the outskirts of Kabul, where soil conditions are predominantly loamy and water resources are scarce. The Mechatronics Engineer must account for the local infrastructure limitations, including intermittent electricity supply and limited access to specialized repair tools.</w:t>
      </w:r>
    </w:p>
    <w:p>
      <w:pPr>
        <w:pStyle w:val="BodyText"/>
      </w:pPr>
      <w:r>
        <w:t xml:space="preserve">This protocol is designed to validate the following hypotheses:</w:t>
      </w:r>
    </w:p>
    <w:p>
      <w:pPr>
        <w:numPr>
          <w:ilvl w:val="0"/>
          <w:numId w:val="1001"/>
        </w:numPr>
        <w:pStyle w:val="Compact"/>
      </w:pPr>
      <w:r>
        <w:t xml:space="preserve">The system can operate continuously for 72 hours on a single solar charge.</w:t>
      </w:r>
    </w:p>
    <w:p>
      <w:pPr>
        <w:numPr>
          <w:ilvl w:val="0"/>
          <w:numId w:val="1001"/>
        </w:numPr>
        <w:pStyle w:val="Compact"/>
      </w:pPr>
      <w:r>
        <w:t xml:space="preserve">Sensors remain accurate despite high particulate matter (dust) common in Kabul.</w:t>
      </w:r>
    </w:p>
    <w:p>
      <w:pPr>
        <w:numPr>
          <w:ilvl w:val="0"/>
          <w:numId w:val="1001"/>
        </w:numPr>
        <w:pStyle w:val="Compact"/>
      </w:pPr>
      <w:r>
        <w:t xml:space="preserve">The mechanical actuators can withstand ambient temperatures ranging from 5°C to 40°C.</w:t>
      </w:r>
    </w:p>
    <w:bookmarkEnd w:id="22"/>
    <w:bookmarkStart w:id="23" w:name="equipment-and-materials"/>
    <w:p>
      <w:pPr>
        <w:pStyle w:val="Heading2"/>
      </w:pPr>
      <w:r>
        <w:t xml:space="preserve">3. Equipment and Materials</w:t>
      </w:r>
    </w:p>
    <w:p>
      <w:pPr>
        <w:pStyle w:val="FirstParagraph"/>
      </w:pPr>
      <w:r>
        <w:t xml:space="preserve">The Mechatronics Engineer must verify the following equipment prior to the start of the experiment:</w:t>
      </w:r>
    </w:p>
    <w:p>
      <w:pPr>
        <w:numPr>
          <w:ilvl w:val="0"/>
          <w:numId w:val="1002"/>
        </w:numPr>
        <w:pStyle w:val="Compact"/>
      </w:pPr>
      <w:r>
        <w:rPr>
          <w:bCs/>
          <w:b/>
        </w:rPr>
        <w:t xml:space="preserve">Control Unit:</w:t>
      </w:r>
      <w:r>
        <w:t xml:space="preserve"> </w:t>
      </w:r>
      <w:r>
        <w:t xml:space="preserve">Industrial-grade microcontroller with IP67 rating.</w:t>
      </w:r>
    </w:p>
    <w:p>
      <w:pPr>
        <w:numPr>
          <w:ilvl w:val="0"/>
          <w:numId w:val="1002"/>
        </w:numPr>
        <w:pStyle w:val="Compact"/>
      </w:pPr>
      <w:r>
        <w:rPr>
          <w:bCs/>
          <w:b/>
        </w:rPr>
        <w:t xml:space="preserve">Sensors:</w:t>
      </w:r>
      <w:r>
        <w:t xml:space="preserve"> </w:t>
      </w:r>
      <w:r>
        <w:t xml:space="preserve">Capacitive soil moisture sensors, ambient temperature sensors, and turbidity sensors.</w:t>
      </w:r>
    </w:p>
    <w:p>
      <w:pPr>
        <w:numPr>
          <w:ilvl w:val="0"/>
          <w:numId w:val="1002"/>
        </w:numPr>
        <w:pStyle w:val="Compact"/>
      </w:pPr>
      <w:r>
        <w:rPr>
          <w:bCs/>
          <w:b/>
        </w:rPr>
        <w:t xml:space="preserve">Actuators:</w:t>
      </w:r>
      <w:r>
        <w:t xml:space="preserve"> </w:t>
      </w:r>
      <w:r>
        <w:t xml:space="preserve">Solenoid valves for water flow control and servo motors for panel adjustment.</w:t>
      </w:r>
    </w:p>
    <w:p>
      <w:pPr>
        <w:numPr>
          <w:ilvl w:val="0"/>
          <w:numId w:val="1002"/>
        </w:numPr>
        <w:pStyle w:val="Compact"/>
      </w:pPr>
      <w:r>
        <w:rPr>
          <w:bCs/>
          <w:b/>
        </w:rPr>
        <w:t xml:space="preserve">Power System:</w:t>
      </w:r>
      <w:r>
        <w:t xml:space="preserve"> </w:t>
      </w:r>
      <w:r>
        <w:t xml:space="preserve">100W Solar panel, 12V Lithium-Ion battery bank, and charge controller.</w:t>
      </w:r>
    </w:p>
    <w:p>
      <w:pPr>
        <w:numPr>
          <w:ilvl w:val="0"/>
          <w:numId w:val="1002"/>
        </w:numPr>
        <w:pStyle w:val="Compact"/>
      </w:pPr>
      <w:r>
        <w:rPr>
          <w:bCs/>
          <w:b/>
        </w:rPr>
        <w:t xml:space="preserve">Tools:</w:t>
      </w:r>
      <w:r>
        <w:t xml:space="preserve"> </w:t>
      </w:r>
      <w:r>
        <w:t xml:space="preserve">Multimeter, oscilloscope, torque wrench, and protective gear (gloves, goggles, dust masks).</w:t>
      </w:r>
    </w:p>
    <w:p>
      <w:pPr>
        <w:pStyle w:val="FirstParagraph"/>
      </w:pPr>
      <w:r>
        <w:rPr>
          <w:bCs/>
          <w:b/>
        </w:rPr>
        <w:t xml:space="preserve">Note:</w:t>
      </w:r>
      <w:r>
        <w:t xml:space="preserve"> </w:t>
      </w:r>
      <w:r>
        <w:t xml:space="preserve">All electronic components must be inspected for dust ingress before deployment in the Kabul field site.</w:t>
      </w:r>
    </w:p>
    <w:bookmarkEnd w:id="23"/>
    <w:bookmarkStart w:id="24" w:name="safety-procedures"/>
    <w:p>
      <w:pPr>
        <w:pStyle w:val="Heading2"/>
      </w:pPr>
      <w:r>
        <w:t xml:space="preserve">4. Safety Procedures</w:t>
      </w:r>
    </w:p>
    <w:p>
      <w:pPr>
        <w:pStyle w:val="FirstParagraph"/>
      </w:pPr>
      <w:r>
        <w:t xml:space="preserve">Safety is paramount for the Mechatronics Engineer and the local support team. The following safety measures must be strictly enforced:</w:t>
      </w:r>
    </w:p>
    <w:p>
      <w:pPr>
        <w:numPr>
          <w:ilvl w:val="0"/>
          <w:numId w:val="1003"/>
        </w:numPr>
        <w:pStyle w:val="Compact"/>
      </w:pPr>
      <w:r>
        <w:rPr>
          <w:bCs/>
          <w:b/>
        </w:rPr>
        <w:t xml:space="preserve">Electrical Safety:</w:t>
      </w:r>
      <w:r>
        <w:t xml:space="preserve"> </w:t>
      </w:r>
      <w:r>
        <w:t xml:space="preserve">Ensure all high-voltage connections are insulated. Use lockout/tagout procedures when servicing the power system.</w:t>
      </w:r>
    </w:p>
    <w:p>
      <w:pPr>
        <w:numPr>
          <w:ilvl w:val="0"/>
          <w:numId w:val="1003"/>
        </w:numPr>
        <w:pStyle w:val="Compact"/>
      </w:pPr>
      <w:r>
        <w:rPr>
          <w:bCs/>
          <w:b/>
        </w:rPr>
        <w:t xml:space="preserve">Environmental Safety:</w:t>
      </w:r>
      <w:r>
        <w:t xml:space="preserve"> </w:t>
      </w:r>
      <w:r>
        <w:t xml:space="preserve">Wear appropriate personal protective equipment (PPE) to protect against dust and extreme heat.</w:t>
      </w:r>
    </w:p>
    <w:p>
      <w:pPr>
        <w:numPr>
          <w:ilvl w:val="0"/>
          <w:numId w:val="1003"/>
        </w:numPr>
        <w:pStyle w:val="Compact"/>
      </w:pPr>
      <w:r>
        <w:rPr>
          <w:bCs/>
          <w:b/>
        </w:rPr>
        <w:t xml:space="preserve">Mechanical Safety:</w:t>
      </w:r>
      <w:r>
        <w:t xml:space="preserve"> </w:t>
      </w:r>
      <w:r>
        <w:t xml:space="preserve">Secure all moving parts to prevent injury during actuator testing.</w:t>
      </w:r>
    </w:p>
    <w:p>
      <w:pPr>
        <w:numPr>
          <w:ilvl w:val="0"/>
          <w:numId w:val="1003"/>
        </w:numPr>
        <w:pStyle w:val="Compact"/>
      </w:pPr>
      <w:r>
        <w:rPr>
          <w:bCs/>
          <w:b/>
        </w:rPr>
        <w:t xml:space="preserve">Site Security:</w:t>
      </w:r>
      <w:r>
        <w:t xml:space="preserve"> </w:t>
      </w:r>
      <w:r>
        <w:t xml:space="preserve">Adhere to local security protocols in Kabul. Ensure the testing site is clearly marked and accessible only to authorized personnel.</w:t>
      </w:r>
    </w:p>
    <w:bookmarkEnd w:id="24"/>
    <w:bookmarkStart w:id="28" w:name="experimental-procedure"/>
    <w:p>
      <w:pPr>
        <w:pStyle w:val="Heading2"/>
      </w:pPr>
      <w:r>
        <w:t xml:space="preserve">5. Experimental Procedure</w:t>
      </w:r>
    </w:p>
    <w:p>
      <w:pPr>
        <w:pStyle w:val="FirstParagraph"/>
      </w:pPr>
      <w:r>
        <w:t xml:space="preserve">The experiment will be conducted in three distinct phases. The Mechatronics Engineer must document each step meticulously.</w:t>
      </w:r>
    </w:p>
    <w:bookmarkStart w:id="25" w:name="phase-1-pre-deployment-calibration"/>
    <w:p>
      <w:pPr>
        <w:pStyle w:val="Heading3"/>
      </w:pPr>
      <w:r>
        <w:t xml:space="preserve">Phase 1: Pre-Deployment Calibration</w:t>
      </w:r>
    </w:p>
    <w:p>
      <w:pPr>
        <w:pStyle w:val="FirstParagraph"/>
      </w:pPr>
      <w:r>
        <w:t xml:space="preserve">Before installation, the Mechatronics Engineer must calibrate all sensors in a controlled environment. This includes zeroing the soil moisture sensors and verifying the response time of the solenoid valves. The software firmware must be updated to the latest stable version, ensuring compatibility with local communication networks.</w:t>
      </w:r>
    </w:p>
    <w:bookmarkEnd w:id="25"/>
    <w:bookmarkStart w:id="26" w:name="phase-2-installation-and-integration"/>
    <w:p>
      <w:pPr>
        <w:pStyle w:val="Heading3"/>
      </w:pPr>
      <w:r>
        <w:t xml:space="preserve">Phase 2: Installation and Integration</w:t>
      </w:r>
    </w:p>
    <w:p>
      <w:pPr>
        <w:pStyle w:val="FirstParagraph"/>
      </w:pPr>
      <w:r>
        <w:t xml:space="preserve">Transport the prototype to the designated site in Kabul. Install the solar panel at an optimal angle to maximize energy capture during the Afghan winter months. Connect the control unit to the irrigation lines, ensuring all fittings are tight to prevent leaks. The Mechatronics Engineer must verify the structural integrity of the mounting frame against wind loads.</w:t>
      </w:r>
    </w:p>
    <w:bookmarkEnd w:id="26"/>
    <w:bookmarkStart w:id="27" w:name="phase-3-operational-testing"/>
    <w:p>
      <w:pPr>
        <w:pStyle w:val="Heading3"/>
      </w:pPr>
      <w:r>
        <w:t xml:space="preserve">Phase 3: Operational Testing</w:t>
      </w:r>
    </w:p>
    <w:p>
      <w:pPr>
        <w:pStyle w:val="FirstParagraph"/>
      </w:pPr>
      <w:r>
        <w:t xml:space="preserve">Activate the system and monitor its performance for 72 hours. The Mechatronics Engineer must record data at hourly intervals, including battery voltage, soil moisture levels, and water flow rates. Simulate fault conditions, such as sensor disconnection or power loss, to test the system's fail-safe mechanisms.</w:t>
      </w:r>
    </w:p>
    <w:bookmarkEnd w:id="27"/>
    <w:bookmarkEnd w:id="28"/>
    <w:bookmarkStart w:id="29" w:name="data-collection-and-analysis"/>
    <w:p>
      <w:pPr>
        <w:pStyle w:val="Heading2"/>
      </w:pPr>
      <w:r>
        <w:t xml:space="preserve">6. Data Collection and Analysis</w:t>
      </w:r>
    </w:p>
    <w:p>
      <w:pPr>
        <w:pStyle w:val="FirstParagraph"/>
      </w:pPr>
      <w:r>
        <w:t xml:space="preserve">Data integrity is crucial for the validity of this Experiment Protocol. The Mechatronics Engineer must use a standardized logbook or digital data logger to record all observations. Key performance indicators (KPIs) include:</w:t>
      </w:r>
    </w:p>
    <w:p>
      <w:pPr>
        <w:numPr>
          <w:ilvl w:val="0"/>
          <w:numId w:val="1004"/>
        </w:numPr>
        <w:pStyle w:val="Compact"/>
      </w:pPr>
      <w:r>
        <w:t xml:space="preserve">Energy consumption per irrigation cycle.</w:t>
      </w:r>
    </w:p>
    <w:p>
      <w:pPr>
        <w:numPr>
          <w:ilvl w:val="0"/>
          <w:numId w:val="1004"/>
        </w:numPr>
        <w:pStyle w:val="Compact"/>
      </w:pPr>
      <w:r>
        <w:t xml:space="preserve">Accuracy of moisture readings compared to manual soil samples.</w:t>
      </w:r>
    </w:p>
    <w:p>
      <w:pPr>
        <w:numPr>
          <w:ilvl w:val="0"/>
          <w:numId w:val="1004"/>
        </w:numPr>
        <w:pStyle w:val="Compact"/>
      </w:pPr>
      <w:r>
        <w:t xml:space="preserve">System uptime and response time to commands.</w:t>
      </w:r>
    </w:p>
    <w:p>
      <w:pPr>
        <w:pStyle w:val="FirstParagraph"/>
      </w:pPr>
      <w:r>
        <w:t xml:space="preserve">After the testing period, the data will be analyzed to identify any patterns of failure or inefficiency. The Mechatronics Engineer must prepare a detailed report highlighting areas for improvement, specifically focusing on adaptations needed for the Kabul environment.</w:t>
      </w:r>
    </w:p>
    <w:bookmarkEnd w:id="29"/>
    <w:bookmarkStart w:id="30" w:name="troubleshooting-and-contingency"/>
    <w:p>
      <w:pPr>
        <w:pStyle w:val="Heading2"/>
      </w:pPr>
      <w:r>
        <w:t xml:space="preserve">7. Troubleshooting and Contingency</w:t>
      </w:r>
    </w:p>
    <w:p>
      <w:pPr>
        <w:pStyle w:val="FirstParagraph"/>
      </w:pPr>
      <w:r>
        <w:t xml:space="preserve">In the event of system failure, the Mechatronics Engineer must follow this troubleshooting guide:</w:t>
      </w:r>
    </w:p>
    <w:p>
      <w:pPr>
        <w:numPr>
          <w:ilvl w:val="0"/>
          <w:numId w:val="1005"/>
        </w:numPr>
        <w:pStyle w:val="Compact"/>
      </w:pPr>
      <w:r>
        <w:t xml:space="preserve">Check power supply connections and battery health.</w:t>
      </w:r>
    </w:p>
    <w:p>
      <w:pPr>
        <w:numPr>
          <w:ilvl w:val="0"/>
          <w:numId w:val="1005"/>
        </w:numPr>
        <w:pStyle w:val="Compact"/>
      </w:pPr>
      <w:r>
        <w:t xml:space="preserve">Inspect sensors for dust accumulation or physical damage.</w:t>
      </w:r>
    </w:p>
    <w:p>
      <w:pPr>
        <w:numPr>
          <w:ilvl w:val="0"/>
          <w:numId w:val="1005"/>
        </w:numPr>
        <w:pStyle w:val="Compact"/>
      </w:pPr>
      <w:r>
        <w:t xml:space="preserve">Verify software logs for error codes.</w:t>
      </w:r>
    </w:p>
    <w:p>
      <w:pPr>
        <w:numPr>
          <w:ilvl w:val="0"/>
          <w:numId w:val="1005"/>
        </w:numPr>
        <w:pStyle w:val="Compact"/>
      </w:pPr>
      <w:r>
        <w:t xml:space="preserve">If the issue cannot be resolved on-site, secure the system and transport it back to the workshop in Kabul for further analysis.</w:t>
      </w:r>
    </w:p>
    <w:bookmarkEnd w:id="30"/>
    <w:bookmarkStart w:id="31" w:name="conclusion"/>
    <w:p>
      <w:pPr>
        <w:pStyle w:val="Heading2"/>
      </w:pPr>
      <w:r>
        <w:t xml:space="preserve">8. Conclusion</w:t>
      </w:r>
    </w:p>
    <w:p>
      <w:pPr>
        <w:pStyle w:val="FirstParagraph"/>
      </w:pPr>
      <w:r>
        <w:t xml:space="preserve">This Experiment Protocol provides a comprehensive framework for the Mechatronics Engineer to test and validate autonomous irrigation systems in Afghanistan Kabul. By adhering to these procedures, we aim to develop robust, sustainable technology that addresses the critical water scarcity challenges faced by the region. The insights gained from this experiment will be instrumental in refining future designs for deployment across Afghanistan.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Kabul, Afghanistan</dc:title>
  <dc:creator/>
  <dc:language>en</dc:language>
  <cp:keywords/>
  <dcterms:created xsi:type="dcterms:W3CDTF">2026-10-10T03:57:20Z</dcterms:created>
  <dcterms:modified xsi:type="dcterms:W3CDTF">2026-10-10T03:57:20Z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