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Mechatronics</w:t>
      </w:r>
      <w:r>
        <w:t xml:space="preserve"> </w:t>
      </w:r>
      <w:r>
        <w:t xml:space="preserve">Engineer</w:t>
      </w:r>
      <w:r>
        <w:t xml:space="preserve"> </w:t>
      </w:r>
      <w:r>
        <w:t xml:space="preserve">-</w:t>
      </w:r>
      <w:r>
        <w:t xml:space="preserve"> </w:t>
      </w:r>
      <w:r>
        <w:t xml:space="preserve">Sydney,</w:t>
      </w:r>
      <w:r>
        <w:t xml:space="preserve"> </w:t>
      </w:r>
      <w:r>
        <w:t xml:space="preserve">Australia</w:t>
      </w:r>
    </w:p>
    <w:bookmarkStart w:id="20" w:name="experiment-protocol"/>
    <w:p>
      <w:pPr>
        <w:pStyle w:val="Heading1"/>
      </w:pPr>
      <w:r>
        <w:t xml:space="preserve">Experiment Protocol</w:t>
      </w:r>
    </w:p>
    <w:p>
      <w:pPr>
        <w:pStyle w:val="FirstParagraph"/>
      </w:pPr>
      <w:r>
        <w:rPr>
          <w:bCs/>
          <w:b/>
        </w:rPr>
        <w:t xml:space="preserve">Role:</w:t>
      </w:r>
      <w:r>
        <w:t xml:space="preserve"> </w:t>
      </w:r>
      <w:r>
        <w:t xml:space="preserve">Mechatronics Engineer</w:t>
      </w:r>
    </w:p>
    <w:p>
      <w:pPr>
        <w:pStyle w:val="BodyText"/>
      </w:pPr>
      <w:r>
        <w:rPr>
          <w:bCs/>
          <w:b/>
        </w:rPr>
        <w:t xml:space="preserve">Location:</w:t>
      </w:r>
      <w:r>
        <w:t xml:space="preserve"> </w:t>
      </w:r>
      <w:r>
        <w:t xml:space="preserve">Australia Sydney</w:t>
      </w:r>
    </w:p>
    <w:p>
      <w:pPr>
        <w:pStyle w:val="BodyText"/>
      </w:pPr>
      <w:r>
        <w:rPr>
          <w:bCs/>
          <w:b/>
        </w:rPr>
        <w:t xml:space="preserve">Date:</w:t>
      </w:r>
      <w:r>
        <w:t xml:space="preserve"> </w:t>
      </w:r>
      <w:r>
        <w:t xml:space="preserve">[Insert Date]</w:t>
      </w:r>
    </w:p>
    <w:p>
      <w:pPr>
        <w:pStyle w:val="BodyText"/>
      </w:pPr>
      <w:r>
        <w:rPr>
          <w:bCs/>
          <w:b/>
        </w:rPr>
        <w:t xml:space="preserve">Protocol ID:</w:t>
      </w:r>
      <w:r>
        <w:t xml:space="preserve"> </w:t>
      </w:r>
      <w:r>
        <w:t xml:space="preserve">ME-SYD-2023-001</w:t>
      </w:r>
    </w:p>
    <w:bookmarkEnd w:id="20"/>
    <w:p>
      <w:pPr>
        <w:pStyle w:val="BodyText"/>
      </w:pPr>
      <w:r>
        <w:t xml:space="preserve">1. Introduction</w:t>
      </w:r>
    </w:p>
    <w:p>
      <w:pPr>
        <w:pStyle w:val="BodyText"/>
      </w:pPr>
      <w:r>
        <w:t xml:space="preserve">This Experiment Protocol outlines the procedures, safety measures, and technical requirements for conducting mechatronics experiments in Sydney, Australia. The protocol is designed for use by Mechatronics Engineers working in research, development, or industrial settings. It ensures compliance with Australian standards, workplace health and safety regulations, and best practices in mechatronics engineering.</w:t>
      </w:r>
    </w:p>
    <w:p>
      <w:pPr>
        <w:pStyle w:val="BodyText"/>
      </w:pPr>
      <w:r>
        <w:t xml:space="preserve">2. Objectives</w:t>
      </w:r>
    </w:p>
    <w:p>
      <w:pPr>
        <w:pStyle w:val="BodyText"/>
      </w:pPr>
      <w:r>
        <w:t xml:space="preserve">The primary objectives of this protocol are:</w:t>
      </w:r>
    </w:p>
    <w:p>
      <w:pPr>
        <w:numPr>
          <w:ilvl w:val="0"/>
          <w:numId w:val="1001"/>
        </w:numPr>
        <w:pStyle w:val="Compact"/>
      </w:pPr>
      <w:r>
        <w:t xml:space="preserve">To establish a standardized framework for conducting mechatronics experiments in Sydney.</w:t>
      </w:r>
    </w:p>
    <w:p>
      <w:pPr>
        <w:numPr>
          <w:ilvl w:val="0"/>
          <w:numId w:val="1001"/>
        </w:numPr>
        <w:pStyle w:val="Compact"/>
      </w:pPr>
      <w:r>
        <w:t xml:space="preserve">To ensure the safety of personnel and equipment during experimental procedures.</w:t>
      </w:r>
    </w:p>
    <w:p>
      <w:pPr>
        <w:numPr>
          <w:ilvl w:val="0"/>
          <w:numId w:val="1001"/>
        </w:numPr>
        <w:pStyle w:val="Compact"/>
      </w:pPr>
      <w:r>
        <w:t xml:space="preserve">To maintain accuracy, repeatability, and traceability of experimental data.</w:t>
      </w:r>
    </w:p>
    <w:p>
      <w:pPr>
        <w:numPr>
          <w:ilvl w:val="0"/>
          <w:numId w:val="1001"/>
        </w:numPr>
        <w:pStyle w:val="Compact"/>
      </w:pPr>
      <w:r>
        <w:t xml:space="preserve">To comply with relevant Australian regulations, including AS/NZS standards and Work Health and Safety (WHS) laws.</w:t>
      </w:r>
    </w:p>
    <w:p>
      <w:pPr>
        <w:pStyle w:val="FirstParagraph"/>
      </w:pPr>
      <w:r>
        <w:t xml:space="preserve">3. Scope</w:t>
      </w:r>
    </w:p>
    <w:p>
      <w:pPr>
        <w:pStyle w:val="BodyText"/>
      </w:pPr>
      <w:r>
        <w:t xml:space="preserve">This protocol applies to all Mechatronics Engineers and supporting staff involved in experimental activities at facilities located in Sydney, Australia. It covers the design, setup, execution, and documentation of experiments involving mechanical, electrical, electronic, and control systems.</w:t>
      </w:r>
    </w:p>
    <w:p>
      <w:pPr>
        <w:pStyle w:val="BodyText"/>
      </w:pPr>
      <w:r>
        <w:t xml:space="preserve">4. Responsibilities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Responsibilities</w:t>
            </w:r>
          </w:p>
        </w:tc>
      </w:tr>
      <w:tr>
        <w:tc>
          <w:tcPr/>
          <w:p>
            <w:pPr>
              <w:pStyle w:val="Compact"/>
              <w:jc w:val="left"/>
            </w:pPr>
            <w:r>
              <w:t xml:space="preserve">Mechatronics Engineer</w:t>
            </w:r>
          </w:p>
        </w:tc>
        <w:tc>
          <w:tcPr/>
          <w:p>
            <w:pPr>
              <w:pStyle w:val="Compact"/>
              <w:jc w:val="left"/>
            </w:pPr>
            <w:r>
              <w:t xml:space="preserve">Design and execute experiments, ensure compliance with this protocol, document results, and report any incidents.</w:t>
            </w:r>
          </w:p>
        </w:tc>
      </w:tr>
      <w:tr>
        <w:tc>
          <w:tcPr/>
          <w:p>
            <w:pPr>
              <w:pStyle w:val="Compact"/>
              <w:jc w:val="left"/>
            </w:pPr>
            <w:r>
              <w:t xml:space="preserve">Supervisor</w:t>
            </w:r>
          </w:p>
        </w:tc>
        <w:tc>
          <w:tcPr/>
          <w:p>
            <w:pPr>
              <w:pStyle w:val="Compact"/>
              <w:jc w:val="left"/>
            </w:pPr>
            <w:r>
              <w:t xml:space="preserve">Review and approve experimental plans, ensure resource availability, and oversee safety compliance.</w:t>
            </w:r>
          </w:p>
        </w:tc>
      </w:tr>
      <w:tr>
        <w:tc>
          <w:tcPr/>
          <w:p>
            <w:pPr>
              <w:pStyle w:val="Compact"/>
              <w:jc w:val="left"/>
            </w:pPr>
            <w:r>
              <w:t xml:space="preserve">Safety Officer</w:t>
            </w:r>
          </w:p>
        </w:tc>
        <w:tc>
          <w:tcPr/>
          <w:p>
            <w:pPr>
              <w:pStyle w:val="Compact"/>
              <w:jc w:val="left"/>
            </w:pPr>
            <w:r>
              <w:t xml:space="preserve">Conduct risk assessments, provide safety training, and inspect experimental setups.</w:t>
            </w:r>
          </w:p>
        </w:tc>
      </w:tr>
    </w:tbl>
    <w:p>
      <w:pPr>
        <w:pStyle w:val="BodyText"/>
      </w:pPr>
      <w:r>
        <w:t xml:space="preserve">5. Safety Requirements</w:t>
      </w:r>
    </w:p>
    <w:p>
      <w:pPr>
        <w:pStyle w:val="BodyText"/>
      </w:pPr>
      <w:r>
        <w:t xml:space="preserve">All experiments must adhere to the following safety requirements:</w:t>
      </w:r>
    </w:p>
    <w:p>
      <w:pPr>
        <w:numPr>
          <w:ilvl w:val="0"/>
          <w:numId w:val="1002"/>
        </w:numPr>
        <w:pStyle w:val="Compact"/>
      </w:pPr>
      <w:r>
        <w:t xml:space="preserve">Conduct a risk assessment prior to starting any experiment.</w:t>
      </w:r>
    </w:p>
    <w:p>
      <w:pPr>
        <w:numPr>
          <w:ilvl w:val="0"/>
          <w:numId w:val="1002"/>
        </w:numPr>
        <w:pStyle w:val="Compact"/>
      </w:pPr>
      <w:r>
        <w:t xml:space="preserve">Use appropriate personal protective equipment (PPE), including safety glasses, gloves, and footwear.</w:t>
      </w:r>
    </w:p>
    <w:p>
      <w:pPr>
        <w:numPr>
          <w:ilvl w:val="0"/>
          <w:numId w:val="1002"/>
        </w:numPr>
        <w:pStyle w:val="Compact"/>
      </w:pPr>
      <w:r>
        <w:t xml:space="preserve">Ensure all electrical systems are grounded and comply with AS/NZS 3000 standards.</w:t>
      </w:r>
    </w:p>
    <w:p>
      <w:pPr>
        <w:numPr>
          <w:ilvl w:val="0"/>
          <w:numId w:val="1002"/>
        </w:numPr>
        <w:pStyle w:val="Compact"/>
      </w:pPr>
      <w:r>
        <w:t xml:space="preserve">Implement emergency shutdown procedures for all automated systems.</w:t>
      </w:r>
    </w:p>
    <w:p>
      <w:pPr>
        <w:numPr>
          <w:ilvl w:val="0"/>
          <w:numId w:val="1002"/>
        </w:numPr>
        <w:pStyle w:val="Compact"/>
      </w:pPr>
      <w:r>
        <w:t xml:space="preserve">Keep fire extinguishers and first aid kits accessible in the experimental area.</w:t>
      </w:r>
    </w:p>
    <w:p>
      <w:pPr>
        <w:pStyle w:val="FirstParagraph"/>
      </w:pPr>
      <w:r>
        <w:t xml:space="preserve">6. Experimental Setup</w:t>
      </w:r>
    </w:p>
    <w:p>
      <w:pPr>
        <w:pStyle w:val="BodyText"/>
      </w:pPr>
      <w:r>
        <w:t xml:space="preserve">The experimental setup must include:</w:t>
      </w:r>
    </w:p>
    <w:p>
      <w:pPr>
        <w:numPr>
          <w:ilvl w:val="0"/>
          <w:numId w:val="1003"/>
        </w:numPr>
        <w:pStyle w:val="Compact"/>
      </w:pPr>
      <w:r>
        <w:t xml:space="preserve">A detailed schematic of the mechatronic system.</w:t>
      </w:r>
    </w:p>
    <w:p>
      <w:pPr>
        <w:numPr>
          <w:ilvl w:val="0"/>
          <w:numId w:val="1003"/>
        </w:numPr>
        <w:pStyle w:val="Compact"/>
      </w:pPr>
      <w:r>
        <w:t xml:space="preserve">A list of all components, including specifications and serial numbers.</w:t>
      </w:r>
    </w:p>
    <w:p>
      <w:pPr>
        <w:numPr>
          <w:ilvl w:val="0"/>
          <w:numId w:val="1003"/>
        </w:numPr>
        <w:pStyle w:val="Compact"/>
      </w:pPr>
      <w:r>
        <w:t xml:space="preserve">A calibration plan for sensors and actuators.</w:t>
      </w:r>
    </w:p>
    <w:p>
      <w:pPr>
        <w:numPr>
          <w:ilvl w:val="0"/>
          <w:numId w:val="1003"/>
        </w:numPr>
        <w:pStyle w:val="Compact"/>
      </w:pPr>
      <w:r>
        <w:t xml:space="preserve">A software architecture diagram for control systems.</w:t>
      </w:r>
    </w:p>
    <w:p>
      <w:pPr>
        <w:pStyle w:val="FirstParagraph"/>
      </w:pPr>
      <w:r>
        <w:t xml:space="preserve">7. Procedure</w:t>
      </w:r>
    </w:p>
    <w:p>
      <w:pPr>
        <w:pStyle w:val="BodyText"/>
      </w:pPr>
      <w:r>
        <w:t xml:space="preserve">The following steps outline the general procedure for conducting experiments:</w:t>
      </w:r>
    </w:p>
    <w:p>
      <w:pPr>
        <w:numPr>
          <w:ilvl w:val="0"/>
          <w:numId w:val="1004"/>
        </w:numPr>
        <w:pStyle w:val="Compact"/>
      </w:pPr>
      <w:r>
        <w:t xml:space="preserve">Review and approve the experimental plan.</w:t>
      </w:r>
    </w:p>
    <w:p>
      <w:pPr>
        <w:numPr>
          <w:ilvl w:val="0"/>
          <w:numId w:val="1004"/>
        </w:numPr>
        <w:pStyle w:val="Compact"/>
      </w:pPr>
      <w:r>
        <w:t xml:space="preserve">Assemble and calibrate the mechatronic system.</w:t>
      </w:r>
    </w:p>
    <w:p>
      <w:pPr>
        <w:numPr>
          <w:ilvl w:val="0"/>
          <w:numId w:val="1004"/>
        </w:numPr>
        <w:pStyle w:val="Compact"/>
      </w:pPr>
      <w:r>
        <w:t xml:space="preserve">Perform a dry run to verify functionality and safety.</w:t>
      </w:r>
    </w:p>
    <w:p>
      <w:pPr>
        <w:numPr>
          <w:ilvl w:val="0"/>
          <w:numId w:val="1004"/>
        </w:numPr>
        <w:pStyle w:val="Compact"/>
      </w:pPr>
      <w:r>
        <w:t xml:space="preserve">Execute the experiment, recording all data systematically.</w:t>
      </w:r>
    </w:p>
    <w:p>
      <w:pPr>
        <w:numPr>
          <w:ilvl w:val="0"/>
          <w:numId w:val="1004"/>
        </w:numPr>
        <w:pStyle w:val="Compact"/>
      </w:pPr>
      <w:r>
        <w:t xml:space="preserve">Analyze the data and document the results.</w:t>
      </w:r>
    </w:p>
    <w:p>
      <w:pPr>
        <w:numPr>
          <w:ilvl w:val="0"/>
          <w:numId w:val="1004"/>
        </w:numPr>
        <w:pStyle w:val="Compact"/>
      </w:pPr>
      <w:r>
        <w:t xml:space="preserve">Disassemble the system and store components safely.</w:t>
      </w:r>
    </w:p>
    <w:p>
      <w:pPr>
        <w:pStyle w:val="FirstParagraph"/>
      </w:pPr>
      <w:r>
        <w:t xml:space="preserve">8. Data Management</w:t>
      </w:r>
    </w:p>
    <w:p>
      <w:pPr>
        <w:pStyle w:val="BodyText"/>
      </w:pPr>
      <w:r>
        <w:t xml:space="preserve">All experimental data must be:</w:t>
      </w:r>
    </w:p>
    <w:p>
      <w:pPr>
        <w:numPr>
          <w:ilvl w:val="0"/>
          <w:numId w:val="1005"/>
        </w:numPr>
        <w:pStyle w:val="Compact"/>
      </w:pPr>
      <w:r>
        <w:t xml:space="preserve">Recorded in a standardized format.</w:t>
      </w:r>
    </w:p>
    <w:p>
      <w:pPr>
        <w:numPr>
          <w:ilvl w:val="0"/>
          <w:numId w:val="1005"/>
        </w:numPr>
        <w:pStyle w:val="Compact"/>
      </w:pPr>
      <w:r>
        <w:t xml:space="preserve">Stored securely in a designated repository.</w:t>
      </w:r>
    </w:p>
    <w:p>
      <w:pPr>
        <w:numPr>
          <w:ilvl w:val="0"/>
          <w:numId w:val="1005"/>
        </w:numPr>
        <w:pStyle w:val="Compact"/>
      </w:pPr>
      <w:r>
        <w:t xml:space="preserve">Backed up regularly to prevent data loss.</w:t>
      </w:r>
    </w:p>
    <w:p>
      <w:pPr>
        <w:numPr>
          <w:ilvl w:val="0"/>
          <w:numId w:val="1005"/>
        </w:numPr>
        <w:pStyle w:val="Compact"/>
      </w:pPr>
      <w:r>
        <w:t xml:space="preserve">Accessible only to authorized personnel.</w:t>
      </w:r>
    </w:p>
    <w:p>
      <w:pPr>
        <w:pStyle w:val="FirstParagraph"/>
      </w:pPr>
      <w:r>
        <w:t xml:space="preserve">9. Compliance and Reporting</w:t>
      </w:r>
    </w:p>
    <w:p>
      <w:pPr>
        <w:pStyle w:val="BodyText"/>
      </w:pPr>
      <w:r>
        <w:t xml:space="preserve">Mechatronics Engineers must ensure that all experiments comply with:</w:t>
      </w:r>
    </w:p>
    <w:p>
      <w:pPr>
        <w:numPr>
          <w:ilvl w:val="0"/>
          <w:numId w:val="1006"/>
        </w:numPr>
        <w:pStyle w:val="Compact"/>
      </w:pPr>
      <w:r>
        <w:t xml:space="preserve">Australian Standards (AS/NZS) relevant to mechatronics.</w:t>
      </w:r>
    </w:p>
    <w:p>
      <w:pPr>
        <w:numPr>
          <w:ilvl w:val="0"/>
          <w:numId w:val="1006"/>
        </w:numPr>
        <w:pStyle w:val="Compact"/>
      </w:pPr>
      <w:r>
        <w:t xml:space="preserve">Work Health and Safety (WHS) regulations in New South Wales.</w:t>
      </w:r>
    </w:p>
    <w:p>
      <w:pPr>
        <w:numPr>
          <w:ilvl w:val="0"/>
          <w:numId w:val="1006"/>
        </w:numPr>
        <w:pStyle w:val="Compact"/>
      </w:pPr>
      <w:r>
        <w:t xml:space="preserve">Institutional or organizational policies.</w:t>
      </w:r>
    </w:p>
    <w:p>
      <w:pPr>
        <w:pStyle w:val="FirstParagraph"/>
      </w:pPr>
      <w:r>
        <w:t xml:space="preserve">Any deviations, incidents, or near-misses must be reported immediately to the supervisor and safety officer.</w:t>
      </w:r>
    </w:p>
    <w:p>
      <w:pPr>
        <w:pStyle w:val="BodyText"/>
      </w:pPr>
      <w:r>
        <w:t xml:space="preserve">10. Review and Approval</w:t>
      </w:r>
    </w:p>
    <w:p>
      <w:pPr>
        <w:pStyle w:val="BodyText"/>
      </w:pPr>
      <w:r>
        <w:t xml:space="preserve">This protocol must be reviewed annually or whenever significant changes occur in experimental procedures, equipment, or regulations.</w:t>
      </w:r>
    </w:p>
    <w:p>
      <w:pPr>
        <w:pStyle w:val="BodyText"/>
      </w:pPr>
      <w:r>
        <w:rPr>
          <w:bCs/>
          <w:b/>
        </w:rPr>
        <w:t xml:space="preserve">Prepared by:</w:t>
      </w:r>
    </w:p>
    <w:p>
      <w:pPr>
        <w:pStyle w:val="BodyText"/>
      </w:pPr>
      <w:r>
        <w:rPr>
          <w:bCs/>
          <w:b/>
        </w:rPr>
        <w:t xml:space="preserve">Name:</w:t>
      </w:r>
      <w:r>
        <w:t xml:space="preserve"> </w:t>
      </w:r>
      <w:r>
        <w:t xml:space="preserve">[Insert Name]</w:t>
      </w:r>
    </w:p>
    <w:p>
      <w:pPr>
        <w:pStyle w:val="BodyText"/>
      </w:pPr>
      <w:r>
        <w:rPr>
          <w:bCs/>
          <w:b/>
        </w:rPr>
        <w:t xml:space="preserve">Role:</w:t>
      </w:r>
      <w:r>
        <w:t xml:space="preserve"> </w:t>
      </w:r>
      <w:r>
        <w:t xml:space="preserve">Mechatronics Engineer</w:t>
      </w:r>
    </w:p>
    <w:p>
      <w:pPr>
        <w:pStyle w:val="BodyText"/>
      </w:pPr>
      <w:r>
        <w:rPr>
          <w:bCs/>
          <w:b/>
        </w:rPr>
        <w:t xml:space="preserve">Date:</w:t>
      </w:r>
      <w:r>
        <w:t xml:space="preserve"> </w:t>
      </w:r>
      <w:r>
        <w:t xml:space="preserve">[Insert Date]</w:t>
      </w:r>
    </w:p>
    <w:p>
      <w:pPr>
        <w:pStyle w:val="BodyText"/>
      </w:pPr>
      <w:r>
        <w:rPr>
          <w:bCs/>
          <w:b/>
        </w:rPr>
        <w:t xml:space="preserve">Approved by:</w:t>
      </w:r>
    </w:p>
    <w:p>
      <w:pPr>
        <w:pStyle w:val="BodyText"/>
      </w:pPr>
      <w:r>
        <w:rPr>
          <w:bCs/>
          <w:b/>
        </w:rPr>
        <w:t xml:space="preserve">Name:</w:t>
      </w:r>
      <w:r>
        <w:t xml:space="preserve"> </w:t>
      </w:r>
      <w:r>
        <w:t xml:space="preserve">[Insert Name]</w:t>
      </w:r>
    </w:p>
    <w:p>
      <w:pPr>
        <w:pStyle w:val="BodyText"/>
      </w:pPr>
      <w:r>
        <w:rPr>
          <w:bCs/>
          <w:b/>
        </w:rPr>
        <w:t xml:space="preserve">Role:</w:t>
      </w:r>
      <w:r>
        <w:t xml:space="preserve"> </w:t>
      </w:r>
      <w:r>
        <w:t xml:space="preserve">Supervisor</w:t>
      </w:r>
    </w:p>
    <w:p>
      <w:pPr>
        <w:pStyle w:val="BodyText"/>
      </w:pPr>
      <w:r>
        <w:rPr>
          <w:bCs/>
          <w:b/>
        </w:rPr>
        <w:t xml:space="preserve">Date:</w:t>
      </w:r>
      <w:r>
        <w:t xml:space="preserve"> </w:t>
      </w:r>
      <w:r>
        <w:t xml:space="preserve">[Insert 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Mechatronics Engineer - Sydney, Australia</dc:title>
  <dc:creator/>
  <dc:language>en</dc:language>
  <cp:keywords/>
  <dcterms:created xsi:type="dcterms:W3CDTF">2026-10-10T00:27:23Z</dcterms:created>
  <dcterms:modified xsi:type="dcterms:W3CDTF">2026-10-10T00:27:23Z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