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São</w:t>
      </w:r>
      <w:r>
        <w:t xml:space="preserve"> </w:t>
      </w:r>
      <w:r>
        <w:t xml:space="preserve">Paulo,</w:t>
      </w:r>
      <w:r>
        <w:t xml:space="preserve"> </w:t>
      </w:r>
      <w:r>
        <w:t xml:space="preserve">Brazil</w:t>
      </w:r>
    </w:p>
    <w:bookmarkStart w:id="20" w:name="experiment-protocol"/>
    <w:p>
      <w:pPr>
        <w:pStyle w:val="Heading1"/>
      </w:pPr>
      <w:r>
        <w:t xml:space="preserve">Experiment Protocol</w:t>
      </w:r>
    </w:p>
    <w:p>
      <w:pPr>
        <w:pStyle w:val="FirstParagraph"/>
      </w:pPr>
      <w:r>
        <w:rPr>
          <w:bCs/>
          <w:b/>
        </w:rPr>
        <w:t xml:space="preserve">Document Title:</w:t>
      </w:r>
      <w:r>
        <w:t xml:space="preserve"> </w:t>
      </w:r>
      <w:r>
        <w:t xml:space="preserve">Mechatronics Engineer Performance Evaluation in Industrial Automation Settings</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for evaluating the performance of a Mechatronics Engineer in an industrial automation setting located in São Paulo, Brazil. The primary objective is to assess the engineer's ability to design, implement, and maintain mechatronic systems that enhance productivity and efficiency in manufacturing processes. This protocol is tailored to the specific regulatory and operational environment of São Paulo, ensuring compliance with local standards and best practices.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evaluate the technical skills of the Mechatronics Engineer in designing and implementing automated systems.</w:t>
      </w:r>
    </w:p>
    <w:p>
      <w:pPr>
        <w:numPr>
          <w:ilvl w:val="0"/>
          <w:numId w:val="1001"/>
        </w:numPr>
        <w:pStyle w:val="Compact"/>
      </w:pPr>
      <w:r>
        <w:t xml:space="preserve">To assess the engineer's ability to troubleshoot and maintain mechatronic equipment.</w:t>
      </w:r>
    </w:p>
    <w:p>
      <w:pPr>
        <w:numPr>
          <w:ilvl w:val="0"/>
          <w:numId w:val="1001"/>
        </w:numPr>
        <w:pStyle w:val="Compact"/>
      </w:pPr>
      <w:r>
        <w:t xml:space="preserve">To determine the impact of the engineer's work on production efficiency and quality.</w:t>
      </w:r>
    </w:p>
    <w:p>
      <w:pPr>
        <w:numPr>
          <w:ilvl w:val="0"/>
          <w:numId w:val="1001"/>
        </w:numPr>
        <w:pStyle w:val="Compact"/>
      </w:pPr>
      <w:r>
        <w:t xml:space="preserve">To ensure compliance with Brazilian safety and environmental regulations.</w:t>
      </w:r>
    </w:p>
    <w:p>
      <w:pPr>
        <w:pStyle w:val="FirstParagraph"/>
      </w:pPr>
      <w:r>
        <w:t xml:space="preserve">3. Scope</w:t>
      </w:r>
    </w:p>
    <w:p>
      <w:pPr>
        <w:pStyle w:val="BodyText"/>
      </w:pPr>
      <w:r>
        <w:t xml:space="preserve">This protocol applies to all Mechatronics Engineers working in industrial facilities within São Paulo, Brazil. It covers the following areas:</w:t>
      </w:r>
    </w:p>
    <w:p>
      <w:pPr>
        <w:numPr>
          <w:ilvl w:val="0"/>
          <w:numId w:val="1002"/>
        </w:numPr>
        <w:pStyle w:val="Compact"/>
      </w:pPr>
      <w:r>
        <w:t xml:space="preserve">Design and development of mechatronic systems.</w:t>
      </w:r>
    </w:p>
    <w:p>
      <w:pPr>
        <w:numPr>
          <w:ilvl w:val="0"/>
          <w:numId w:val="1002"/>
        </w:numPr>
        <w:pStyle w:val="Compact"/>
      </w:pPr>
      <w:r>
        <w:t xml:space="preserve">Installation and commissioning of automated equipment.</w:t>
      </w:r>
    </w:p>
    <w:p>
      <w:pPr>
        <w:numPr>
          <w:ilvl w:val="0"/>
          <w:numId w:val="1002"/>
        </w:numPr>
        <w:pStyle w:val="Compact"/>
      </w:pPr>
      <w:r>
        <w:t xml:space="preserve">Maintenance and troubleshooting of existing systems.</w:t>
      </w:r>
    </w:p>
    <w:p>
      <w:pPr>
        <w:numPr>
          <w:ilvl w:val="0"/>
          <w:numId w:val="1002"/>
        </w:numPr>
        <w:pStyle w:val="Compact"/>
      </w:pPr>
      <w:r>
        <w:t xml:space="preserve">Integration of new technologies into current operations.</w:t>
      </w:r>
    </w:p>
    <w:p>
      <w:pPr>
        <w:pStyle w:val="FirstParagraph"/>
      </w:pPr>
      <w:r>
        <w:t xml:space="preserve">4. Methodology</w:t>
      </w:r>
    </w:p>
    <w:p>
      <w:pPr>
        <w:pStyle w:val="BodyText"/>
      </w:pPr>
      <w:r>
        <w:t xml:space="preserve">The evaluation will be conducted through a series of practical tasks and assessments designed to test the engineer's competencies in various aspects of mechatronics. The methodology includes:</w:t>
      </w:r>
    </w:p>
    <w:p>
      <w:pPr>
        <w:numPr>
          <w:ilvl w:val="0"/>
          <w:numId w:val="1003"/>
        </w:numPr>
        <w:pStyle w:val="Compact"/>
      </w:pPr>
      <w:r>
        <w:rPr>
          <w:bCs/>
          <w:b/>
        </w:rPr>
        <w:t xml:space="preserve">Task Assignment:</w:t>
      </w:r>
      <w:r>
        <w:t xml:space="preserve"> </w:t>
      </w:r>
      <w:r>
        <w:t xml:space="preserve">The engineer will be assigned specific tasks related to the design, implementation, and maintenance of mechatronic systems.</w:t>
      </w:r>
    </w:p>
    <w:p>
      <w:pPr>
        <w:numPr>
          <w:ilvl w:val="0"/>
          <w:numId w:val="1003"/>
        </w:numPr>
        <w:pStyle w:val="Compact"/>
      </w:pPr>
      <w:r>
        <w:rPr>
          <w:bCs/>
          <w:b/>
        </w:rPr>
        <w:t xml:space="preserve">Performance Monitoring:</w:t>
      </w:r>
      <w:r>
        <w:t xml:space="preserve"> </w:t>
      </w:r>
      <w:r>
        <w:t xml:space="preserve">The engineer's performance will be monitored using predefined metrics such as time to completion, accuracy, and adherence to safety protocols.</w:t>
      </w:r>
    </w:p>
    <w:p>
      <w:pPr>
        <w:numPr>
          <w:ilvl w:val="0"/>
          <w:numId w:val="1003"/>
        </w:numPr>
        <w:pStyle w:val="Compact"/>
      </w:pPr>
      <w:r>
        <w:rPr>
          <w:bCs/>
          <w:b/>
        </w:rPr>
        <w:t xml:space="preserve">Feedback Collection:</w:t>
      </w:r>
      <w:r>
        <w:t xml:space="preserve"> </w:t>
      </w:r>
      <w:r>
        <w:t xml:space="preserve">Feedback will be collected from supervisors, peers, and other stakeholders involved in the project.</w:t>
      </w:r>
    </w:p>
    <w:p>
      <w:pPr>
        <w:numPr>
          <w:ilvl w:val="0"/>
          <w:numId w:val="1003"/>
        </w:numPr>
        <w:pStyle w:val="Compact"/>
      </w:pPr>
      <w:r>
        <w:rPr>
          <w:bCs/>
          <w:b/>
        </w:rPr>
        <w:t xml:space="preserve">Data Analysis:</w:t>
      </w:r>
      <w:r>
        <w:t xml:space="preserve"> </w:t>
      </w:r>
      <w:r>
        <w:t xml:space="preserve">Data collected during the evaluation will be analyzed to determine the engineer's overall performance and areas for improvement.</w:t>
      </w:r>
    </w:p>
    <w:p>
      <w:pPr>
        <w:pStyle w:val="FirstParagraph"/>
      </w:pPr>
      <w:r>
        <w:t xml:space="preserve">5. Equipment and Materials</w:t>
      </w:r>
    </w:p>
    <w:p>
      <w:pPr>
        <w:pStyle w:val="BodyText"/>
      </w:pPr>
      <w:r>
        <w:t xml:space="preserve">The following equipment and materials will be used during the experiment: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PLC Controllers</w:t>
            </w:r>
          </w:p>
        </w:tc>
        <w:tc>
          <w:tcPr/>
          <w:p>
            <w:pPr>
              <w:pStyle w:val="Compact"/>
              <w:jc w:val="left"/>
            </w:pPr>
            <w:r>
              <w:t xml:space="preserve">Programmable Logic Controllers for system control</w:t>
            </w:r>
          </w:p>
        </w:tc>
      </w:tr>
      <w:tr>
        <w:tc>
          <w:tcPr/>
          <w:p>
            <w:pPr>
              <w:pStyle w:val="Compact"/>
              <w:jc w:val="left"/>
            </w:pPr>
            <w:r>
              <w:t xml:space="preserve">Sensors and Actuators</w:t>
            </w:r>
          </w:p>
        </w:tc>
        <w:tc>
          <w:tcPr/>
          <w:p>
            <w:pPr>
              <w:pStyle w:val="Compact"/>
              <w:jc w:val="left"/>
            </w:pPr>
            <w:r>
              <w:t xml:space="preserve">Various sensors and actuators for data collection and control</w:t>
            </w:r>
          </w:p>
        </w:tc>
      </w:tr>
      <w:tr>
        <w:tc>
          <w:tcPr/>
          <w:p>
            <w:pPr>
              <w:pStyle w:val="Compact"/>
              <w:jc w:val="left"/>
            </w:pPr>
            <w:r>
              <w:t xml:space="preserve">Robotic Arms</w:t>
            </w:r>
          </w:p>
        </w:tc>
        <w:tc>
          <w:tcPr/>
          <w:p>
            <w:pPr>
              <w:pStyle w:val="Compact"/>
              <w:jc w:val="left"/>
            </w:pPr>
            <w:r>
              <w:t xml:space="preserve">Industrial robotic arms for automation tasks</w:t>
            </w:r>
          </w:p>
        </w:tc>
      </w:tr>
      <w:tr>
        <w:tc>
          <w:tcPr/>
          <w:p>
            <w:pPr>
              <w:pStyle w:val="Compact"/>
              <w:jc w:val="left"/>
            </w:pPr>
            <w:r>
              <w:t xml:space="preserve">Software Tools</w:t>
            </w:r>
          </w:p>
        </w:tc>
        <w:tc>
          <w:tcPr/>
          <w:p>
            <w:pPr>
              <w:pStyle w:val="Compact"/>
              <w:jc w:val="left"/>
            </w:pPr>
            <w:r>
              <w:t xml:space="preserve">Design and simulation software for mechatronic systems</w:t>
            </w:r>
          </w:p>
        </w:tc>
      </w:tr>
      <w:tr>
        <w:tc>
          <w:tcPr/>
          <w:p>
            <w:pPr>
              <w:pStyle w:val="Compact"/>
              <w:jc w:val="left"/>
            </w:pPr>
            <w:r>
              <w:t xml:space="preserve">Safety Equipment</w:t>
            </w:r>
          </w:p>
        </w:tc>
        <w:tc>
          <w:tcPr/>
          <w:p>
            <w:pPr>
              <w:pStyle w:val="Compact"/>
              <w:jc w:val="left"/>
            </w:pPr>
            <w:r>
              <w:t xml:space="preserve">PPE and safety devices as per Brazilian regulations</w:t>
            </w:r>
          </w:p>
        </w:tc>
      </w:tr>
    </w:tbl>
    <w:p>
      <w:pPr>
        <w:pStyle w:val="BodyText"/>
      </w:pPr>
      <w:r>
        <w:t xml:space="preserve">6. Safety and Compliance</w:t>
      </w:r>
    </w:p>
    <w:p>
      <w:pPr>
        <w:pStyle w:val="BodyText"/>
      </w:pPr>
      <w:r>
        <w:t xml:space="preserve">All activities must comply with Brazilian safety and environmental regulations, including but not limited to:</w:t>
      </w:r>
    </w:p>
    <w:p>
      <w:pPr>
        <w:numPr>
          <w:ilvl w:val="0"/>
          <w:numId w:val="1004"/>
        </w:numPr>
        <w:pStyle w:val="Compact"/>
      </w:pPr>
      <w:r>
        <w:t xml:space="preserve">NR-12 (Safety in Machinery and Equipment)</w:t>
      </w:r>
    </w:p>
    <w:p>
      <w:pPr>
        <w:numPr>
          <w:ilvl w:val="0"/>
          <w:numId w:val="1004"/>
        </w:numPr>
        <w:pStyle w:val="Compact"/>
      </w:pPr>
      <w:r>
        <w:t xml:space="preserve">NR-10 (Safety in Electrical Installations and Services)</w:t>
      </w:r>
    </w:p>
    <w:p>
      <w:pPr>
        <w:numPr>
          <w:ilvl w:val="0"/>
          <w:numId w:val="1004"/>
        </w:numPr>
        <w:pStyle w:val="Compact"/>
      </w:pPr>
      <w:r>
        <w:t xml:space="preserve">ABNT NBR standards for mechatronics and automation</w:t>
      </w:r>
    </w:p>
    <w:p>
      <w:pPr>
        <w:pStyle w:val="FirstParagraph"/>
      </w:pPr>
      <w:r>
        <w:t xml:space="preserve">The engineer must wear appropriate personal protective equipment (PPE) and follow all safety protocols during the experiment.</w:t>
      </w:r>
    </w:p>
    <w:p>
      <w:pPr>
        <w:pStyle w:val="BodyText"/>
      </w:pPr>
      <w:r>
        <w:t xml:space="preserve">7. Data Collection and Analysis</w:t>
      </w:r>
    </w:p>
    <w:p>
      <w:pPr>
        <w:pStyle w:val="BodyText"/>
      </w:pPr>
      <w:r>
        <w:t xml:space="preserve">Data will be collected through:</w:t>
      </w:r>
    </w:p>
    <w:p>
      <w:pPr>
        <w:numPr>
          <w:ilvl w:val="0"/>
          <w:numId w:val="1005"/>
        </w:numPr>
        <w:pStyle w:val="Compact"/>
      </w:pPr>
      <w:r>
        <w:t xml:space="preserve">Direct observation of the engineer's performance.</w:t>
      </w:r>
    </w:p>
    <w:p>
      <w:pPr>
        <w:numPr>
          <w:ilvl w:val="0"/>
          <w:numId w:val="1005"/>
        </w:numPr>
        <w:pStyle w:val="Compact"/>
      </w:pPr>
      <w:r>
        <w:t xml:space="preserve">Logs and records from the mechatronic systems.</w:t>
      </w:r>
    </w:p>
    <w:p>
      <w:pPr>
        <w:numPr>
          <w:ilvl w:val="0"/>
          <w:numId w:val="1005"/>
        </w:numPr>
        <w:pStyle w:val="Compact"/>
      </w:pPr>
      <w:r>
        <w:t xml:space="preserve">Feedback forms completed by supervisors and peers.</w:t>
      </w:r>
    </w:p>
    <w:p>
      <w:pPr>
        <w:pStyle w:val="FirstParagraph"/>
      </w:pPr>
      <w:r>
        <w:t xml:space="preserve">The data will be analyzed to assess the engineer's technical skills, problem-solving abilities, and overall contribution to the project. Key performance indicators (KPIs) will be used to quantify the engineer's performance.</w:t>
      </w:r>
    </w:p>
    <w:p>
      <w:pPr>
        <w:pStyle w:val="BodyText"/>
      </w:pPr>
      <w:r>
        <w:t xml:space="preserve">8. Expected Outcomes</w:t>
      </w:r>
    </w:p>
    <w:p>
      <w:pPr>
        <w:pStyle w:val="BodyText"/>
      </w:pPr>
      <w:r>
        <w:t xml:space="preserve">The expected outcomes of this experiment include:</w:t>
      </w:r>
    </w:p>
    <w:p>
      <w:pPr>
        <w:numPr>
          <w:ilvl w:val="0"/>
          <w:numId w:val="1006"/>
        </w:numPr>
        <w:pStyle w:val="Compact"/>
      </w:pPr>
      <w:r>
        <w:t xml:space="preserve">A comprehensive evaluation of the Mechatronics Engineer's competencies.</w:t>
      </w:r>
    </w:p>
    <w:p>
      <w:pPr>
        <w:numPr>
          <w:ilvl w:val="0"/>
          <w:numId w:val="1006"/>
        </w:numPr>
        <w:pStyle w:val="Compact"/>
      </w:pPr>
      <w:r>
        <w:t xml:space="preserve">Identification of areas for improvement and training needs.</w:t>
      </w:r>
    </w:p>
    <w:p>
      <w:pPr>
        <w:numPr>
          <w:ilvl w:val="0"/>
          <w:numId w:val="1006"/>
        </w:numPr>
        <w:pStyle w:val="Compact"/>
      </w:pPr>
      <w:r>
        <w:t xml:space="preserve">Enhanced understanding of the engineer's impact on production efficiency and quality.</w:t>
      </w:r>
    </w:p>
    <w:p>
      <w:pPr>
        <w:numPr>
          <w:ilvl w:val="0"/>
          <w:numId w:val="1006"/>
        </w:numPr>
        <w:pStyle w:val="Compact"/>
      </w:pPr>
      <w:r>
        <w:t xml:space="preserve">Compliance with Brazilian regulatory requirements.</w:t>
      </w:r>
    </w:p>
    <w:p>
      <w:pPr>
        <w:pStyle w:val="FirstParagraph"/>
      </w:pPr>
      <w:r>
        <w:t xml:space="preserve">9. Conclusion</w:t>
      </w:r>
    </w:p>
    <w:p>
      <w:pPr>
        <w:pStyle w:val="BodyText"/>
      </w:pPr>
      <w:r>
        <w:t xml:space="preserve">This Experiment Protocol provides a structured approach to evaluating the performance of a Mechatronics Engineer in an industrial automation setting in São Paulo, Brazil. By following this protocol, organizations can ensure that their engineers are meeting the necessary standards and contributing effectively to their operations.</w:t>
      </w:r>
    </w:p>
    <w:p>
      <w:pPr>
        <w:pStyle w:val="BodyText"/>
      </w:pPr>
      <w:r>
        <w:rPr>
          <w:bCs/>
          <w:b/>
        </w:rPr>
        <w:t xml:space="preserve">Prepared by:</w:t>
      </w:r>
      <w:r>
        <w:t xml:space="preserve"> </w:t>
      </w:r>
      <w:r>
        <w:t xml:space="preserve">[Your Name]</w:t>
      </w:r>
    </w:p>
    <w:p>
      <w:pPr>
        <w:pStyle w:val="BodyText"/>
      </w:pPr>
      <w:r>
        <w:rPr>
          <w:bCs/>
          <w:b/>
        </w:rPr>
        <w:t xml:space="preserve">Position:</w:t>
      </w:r>
      <w:r>
        <w:t xml:space="preserve"> </w:t>
      </w:r>
      <w:r>
        <w:t xml:space="preserve">[Your Position]</w:t>
      </w:r>
    </w:p>
    <w:p>
      <w:pPr>
        <w:pStyle w:val="BodyText"/>
      </w:pPr>
      <w:r>
        <w:rPr>
          <w:bCs/>
          <w:b/>
        </w:rPr>
        <w:t xml:space="preserve">Organization:</w:t>
      </w:r>
      <w:r>
        <w:t xml:space="preserve"> </w:t>
      </w:r>
      <w:r>
        <w:t xml:space="preserve">[Your Organization]</w:t>
      </w:r>
    </w:p>
    <w:p>
      <w:pPr>
        <w:pStyle w:val="BodyText"/>
      </w:pPr>
      <w:r>
        <w:rPr>
          <w:bCs/>
          <w:b/>
        </w:rPr>
        <w:t xml:space="preserve">Contact Information:</w:t>
      </w:r>
      <w:r>
        <w:t xml:space="preserve"> </w:t>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São Paulo, Brazil</dc:title>
  <dc:creator/>
  <dc:language>en</dc:language>
  <cp:keywords/>
  <dcterms:created xsi:type="dcterms:W3CDTF">2026-10-10T09:26:07Z</dcterms:created>
  <dcterms:modified xsi:type="dcterms:W3CDTF">2026-10-10T09:26:07Z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