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Canada</w:t>
      </w:r>
      <w:r>
        <w:t xml:space="preserve"> </w:t>
      </w:r>
      <w:r>
        <w:t xml:space="preserve">Toronto</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Mechatronics System Integration and Validation</w:t>
      </w:r>
    </w:p>
    <w:p>
      <w:pPr>
        <w:pStyle w:val="BodyText"/>
      </w:pPr>
      <w:r>
        <w:rPr>
          <w:bCs/>
          <w:b/>
        </w:rPr>
        <w:t xml:space="preserve">Location:</w:t>
      </w:r>
      <w:r>
        <w:t xml:space="preserve"> </w:t>
      </w:r>
      <w:r>
        <w:t xml:space="preserve">Canada Toronto, Ontario</w:t>
      </w:r>
    </w:p>
    <w:p>
      <w:pPr>
        <w:pStyle w:val="BodyText"/>
      </w:pPr>
      <w:r>
        <w:rPr>
          <w:bCs/>
          <w:b/>
        </w:rPr>
        <w:t xml:space="preserve">Prepared By:</w:t>
      </w:r>
      <w:r>
        <w:t xml:space="preserve"> </w:t>
      </w:r>
      <w:r>
        <w:t xml:space="preserve">Mechatronics Engineer</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Experiment Protocol outlines the procedures and methodologies to be followed by the Mechatronics Engineer in the development and testing of an advanced mechatronics system. The project is situated in Canada Toronto, a hub for innovation and technology, where the integration of mechanical, electrical, and software systems is critical for industrial and research applications. The primary objective is to ensure that the system meets the required performance standards, safety regulations, and operational efficiency.</w:t>
      </w:r>
    </w:p>
    <w:bookmarkEnd w:id="21"/>
    <w:bookmarkStart w:id="22"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design and integrate a mechatronics system that combines mechanical components, sensors, actuators, and control algorithms.</w:t>
      </w:r>
    </w:p>
    <w:p>
      <w:pPr>
        <w:numPr>
          <w:ilvl w:val="0"/>
          <w:numId w:val="1001"/>
        </w:numPr>
        <w:pStyle w:val="Compact"/>
      </w:pPr>
      <w:r>
        <w:t xml:space="preserve">To validate the system's performance under various operating conditions typical of industrial environments in Canada Toronto.</w:t>
      </w:r>
    </w:p>
    <w:p>
      <w:pPr>
        <w:numPr>
          <w:ilvl w:val="0"/>
          <w:numId w:val="1001"/>
        </w:numPr>
        <w:pStyle w:val="Compact"/>
      </w:pPr>
      <w:r>
        <w:t xml:space="preserve">To ensure compliance with local safety standards and regulations.</w:t>
      </w:r>
    </w:p>
    <w:p>
      <w:pPr>
        <w:numPr>
          <w:ilvl w:val="0"/>
          <w:numId w:val="1001"/>
        </w:numPr>
        <w:pStyle w:val="Compact"/>
      </w:pPr>
      <w:r>
        <w:t xml:space="preserve">To document the experimental process and results for future reference and improvement.</w:t>
      </w:r>
    </w:p>
    <w:bookmarkEnd w:id="22"/>
    <w:bookmarkStart w:id="23" w:name="scope"/>
    <w:p>
      <w:pPr>
        <w:pStyle w:val="Heading2"/>
      </w:pPr>
      <w:r>
        <w:t xml:space="preserve">3. Scope</w:t>
      </w:r>
    </w:p>
    <w:p>
      <w:pPr>
        <w:pStyle w:val="FirstParagraph"/>
      </w:pPr>
      <w:r>
        <w:t xml:space="preserve">This protocol applies to all phases of the mechatronics system development, including design, assembly, testing, and validation. It is specifically tailored for the Mechatronics Engineer working in Canada Toronto, considering the local climate, infrastructure, and regulatory environment.</w:t>
      </w:r>
    </w:p>
    <w:bookmarkEnd w:id="23"/>
    <w:bookmarkStart w:id="24" w:name="responsibilities"/>
    <w:p>
      <w:pPr>
        <w:pStyle w:val="Heading2"/>
      </w:pPr>
      <w:r>
        <w:t xml:space="preserve">4. Responsibilities</w:t>
      </w:r>
    </w:p>
    <w:p>
      <w:pPr>
        <w:pStyle w:val="FirstParagraph"/>
      </w:pPr>
      <w:r>
        <w:t xml:space="preserve">The Mechatronics Engineer is responsible for:</w:t>
      </w:r>
    </w:p>
    <w:p>
      <w:pPr>
        <w:numPr>
          <w:ilvl w:val="0"/>
          <w:numId w:val="1002"/>
        </w:numPr>
        <w:pStyle w:val="Compact"/>
      </w:pPr>
      <w:r>
        <w:t xml:space="preserve">Designing the system architecture and selecting appropriate components.</w:t>
      </w:r>
    </w:p>
    <w:p>
      <w:pPr>
        <w:numPr>
          <w:ilvl w:val="0"/>
          <w:numId w:val="1002"/>
        </w:numPr>
        <w:pStyle w:val="Compact"/>
      </w:pPr>
      <w:r>
        <w:t xml:space="preserve">Assembling and integrating the mechanical, electrical, and software components.</w:t>
      </w:r>
    </w:p>
    <w:p>
      <w:pPr>
        <w:numPr>
          <w:ilvl w:val="0"/>
          <w:numId w:val="1002"/>
        </w:numPr>
        <w:pStyle w:val="Compact"/>
      </w:pPr>
      <w:r>
        <w:t xml:space="preserve">Conducting tests to evaluate system performance and reliability.</w:t>
      </w:r>
    </w:p>
    <w:p>
      <w:pPr>
        <w:numPr>
          <w:ilvl w:val="0"/>
          <w:numId w:val="1002"/>
        </w:numPr>
        <w:pStyle w:val="Compact"/>
      </w:pPr>
      <w:r>
        <w:t xml:space="preserve">Ensuring that all activities comply with safety standards and regulations in Canada Toronto.</w:t>
      </w:r>
    </w:p>
    <w:p>
      <w:pPr>
        <w:numPr>
          <w:ilvl w:val="0"/>
          <w:numId w:val="1002"/>
        </w:numPr>
        <w:pStyle w:val="Compact"/>
      </w:pPr>
      <w:r>
        <w:t xml:space="preserve">Documenting all procedures, observations, and results.</w:t>
      </w:r>
    </w:p>
    <w:bookmarkEnd w:id="24"/>
    <w:bookmarkStart w:id="25" w:name="equipment-and-materials"/>
    <w:p>
      <w:pPr>
        <w:pStyle w:val="Heading2"/>
      </w:pPr>
      <w:r>
        <w:t xml:space="preserve">5. Equipment and Materials</w:t>
      </w:r>
    </w:p>
    <w:p>
      <w:pPr>
        <w:pStyle w:val="FirstParagraph"/>
      </w:pPr>
      <w:r>
        <w:t xml:space="preserve">The following equipment and materials are required for the experiment:</w:t>
      </w:r>
    </w:p>
    <w:p>
      <w:pPr>
        <w:numPr>
          <w:ilvl w:val="0"/>
          <w:numId w:val="1003"/>
        </w:numPr>
        <w:pStyle w:val="Compact"/>
      </w:pPr>
      <w:r>
        <w:t xml:space="preserve">Mechanical components (gears, motors, structural parts)</w:t>
      </w:r>
    </w:p>
    <w:p>
      <w:pPr>
        <w:numPr>
          <w:ilvl w:val="0"/>
          <w:numId w:val="1003"/>
        </w:numPr>
        <w:pStyle w:val="Compact"/>
      </w:pPr>
      <w:r>
        <w:t xml:space="preserve">Electrical components (sensors, actuators, power supplies)</w:t>
      </w:r>
    </w:p>
    <w:p>
      <w:pPr>
        <w:numPr>
          <w:ilvl w:val="0"/>
          <w:numId w:val="1003"/>
        </w:numPr>
        <w:pStyle w:val="Compact"/>
      </w:pPr>
      <w:r>
        <w:t xml:space="preserve">Control systems (microcontrollers, PLCs)</w:t>
      </w:r>
    </w:p>
    <w:p>
      <w:pPr>
        <w:numPr>
          <w:ilvl w:val="0"/>
          <w:numId w:val="1003"/>
        </w:numPr>
        <w:pStyle w:val="Compact"/>
      </w:pPr>
      <w:r>
        <w:t xml:space="preserve">Software tools (CAD, simulation software, programming environments)</w:t>
      </w:r>
    </w:p>
    <w:p>
      <w:pPr>
        <w:numPr>
          <w:ilvl w:val="0"/>
          <w:numId w:val="1003"/>
        </w:numPr>
        <w:pStyle w:val="Compact"/>
      </w:pPr>
      <w:r>
        <w:t xml:space="preserve">Testing equipment (oscilloscopes, multimeters, data loggers)</w:t>
      </w:r>
    </w:p>
    <w:bookmarkEnd w:id="25"/>
    <w:bookmarkStart w:id="30" w:name="procedure"/>
    <w:p>
      <w:pPr>
        <w:pStyle w:val="Heading2"/>
      </w:pPr>
      <w:r>
        <w:t xml:space="preserve">6. Procedure</w:t>
      </w:r>
    </w:p>
    <w:bookmarkStart w:id="26" w:name="design-phase"/>
    <w:p>
      <w:pPr>
        <w:pStyle w:val="Heading3"/>
      </w:pPr>
      <w:r>
        <w:t xml:space="preserve">6.1 Design Phase</w:t>
      </w:r>
    </w:p>
    <w:p>
      <w:pPr>
        <w:pStyle w:val="FirstParagraph"/>
      </w:pPr>
      <w:r>
        <w:t xml:space="preserve">The Mechatronics Engineer will begin by creating a detailed design of the system using CAD software. The design will consider the specific requirements of the application and the environmental conditions in Canada Toronto, such as temperature variations and humidity levels.</w:t>
      </w:r>
    </w:p>
    <w:bookmarkEnd w:id="26"/>
    <w:bookmarkStart w:id="27" w:name="assembly-phase"/>
    <w:p>
      <w:pPr>
        <w:pStyle w:val="Heading3"/>
      </w:pPr>
      <w:r>
        <w:t xml:space="preserve">6.2 Assembly Phase</w:t>
      </w:r>
    </w:p>
    <w:p>
      <w:pPr>
        <w:pStyle w:val="FirstParagraph"/>
      </w:pPr>
      <w:r>
        <w:t xml:space="preserve">Once the design is finalized, the engineer will assemble the mechanical and electrical components. Care will be taken to ensure that all connections are secure and that the system is aligned correctly.</w:t>
      </w:r>
    </w:p>
    <w:bookmarkEnd w:id="27"/>
    <w:bookmarkStart w:id="28" w:name="software-integration"/>
    <w:p>
      <w:pPr>
        <w:pStyle w:val="Heading3"/>
      </w:pPr>
      <w:r>
        <w:t xml:space="preserve">6.3 Software Integration</w:t>
      </w:r>
    </w:p>
    <w:p>
      <w:pPr>
        <w:pStyle w:val="FirstParagraph"/>
      </w:pPr>
      <w:r>
        <w:t xml:space="preserve">The control algorithms will be developed and integrated into the system. The Mechatronics Engineer will use programming environments suitable for the selected control hardware.</w:t>
      </w:r>
    </w:p>
    <w:bookmarkEnd w:id="28"/>
    <w:bookmarkStart w:id="29" w:name="testing-phase"/>
    <w:p>
      <w:pPr>
        <w:pStyle w:val="Heading3"/>
      </w:pPr>
      <w:r>
        <w:t xml:space="preserve">6.4 Testing Phase</w:t>
      </w:r>
    </w:p>
    <w:p>
      <w:pPr>
        <w:pStyle w:val="FirstParagraph"/>
      </w:pPr>
      <w:r>
        <w:t xml:space="preserve">The system will undergo a series of tests to evaluate its performance. These tests will include:</w:t>
      </w:r>
    </w:p>
    <w:p>
      <w:pPr>
        <w:numPr>
          <w:ilvl w:val="0"/>
          <w:numId w:val="1004"/>
        </w:numPr>
        <w:pStyle w:val="Compact"/>
      </w:pPr>
      <w:r>
        <w:t xml:space="preserve">Functional tests to ensure that all components operate as intended.</w:t>
      </w:r>
    </w:p>
    <w:p>
      <w:pPr>
        <w:numPr>
          <w:ilvl w:val="0"/>
          <w:numId w:val="1004"/>
        </w:numPr>
        <w:pStyle w:val="Compact"/>
      </w:pPr>
      <w:r>
        <w:t xml:space="preserve">Performance tests to measure the system's efficiency and accuracy.</w:t>
      </w:r>
    </w:p>
    <w:p>
      <w:pPr>
        <w:numPr>
          <w:ilvl w:val="0"/>
          <w:numId w:val="1004"/>
        </w:numPr>
        <w:pStyle w:val="Compact"/>
      </w:pPr>
      <w:r>
        <w:t xml:space="preserve">Safety tests to verify compliance with local regulations.</w:t>
      </w:r>
    </w:p>
    <w:bookmarkEnd w:id="29"/>
    <w:bookmarkEnd w:id="30"/>
    <w:bookmarkStart w:id="31" w:name="safety-considerations"/>
    <w:p>
      <w:pPr>
        <w:pStyle w:val="Heading2"/>
      </w:pPr>
      <w:r>
        <w:t xml:space="preserve">7. Safety Considerations</w:t>
      </w:r>
    </w:p>
    <w:p>
      <w:pPr>
        <w:pStyle w:val="FirstParagraph"/>
      </w:pPr>
      <w:r>
        <w:t xml:space="preserve">Safety is a paramount concern in this experiment. The Mechatronics Engineer must adhere to the following safety guidelines:</w:t>
      </w:r>
    </w:p>
    <w:p>
      <w:pPr>
        <w:numPr>
          <w:ilvl w:val="0"/>
          <w:numId w:val="1005"/>
        </w:numPr>
        <w:pStyle w:val="Compact"/>
      </w:pPr>
      <w:r>
        <w:t xml:space="preserve">Wear appropriate personal protective equipment (PPE) at all times.</w:t>
      </w:r>
    </w:p>
    <w:p>
      <w:pPr>
        <w:numPr>
          <w:ilvl w:val="0"/>
          <w:numId w:val="1005"/>
        </w:numPr>
        <w:pStyle w:val="Compact"/>
      </w:pPr>
      <w:r>
        <w:t xml:space="preserve">Ensure that all electrical connections are properly insulated.</w:t>
      </w:r>
    </w:p>
    <w:p>
      <w:pPr>
        <w:numPr>
          <w:ilvl w:val="0"/>
          <w:numId w:val="1005"/>
        </w:numPr>
        <w:pStyle w:val="Compact"/>
      </w:pPr>
      <w:r>
        <w:t xml:space="preserve">Follow lockout/tagout procedures when working with energized systems.</w:t>
      </w:r>
    </w:p>
    <w:p>
      <w:pPr>
        <w:numPr>
          <w:ilvl w:val="0"/>
          <w:numId w:val="1005"/>
        </w:numPr>
        <w:pStyle w:val="Compact"/>
      </w:pPr>
      <w:r>
        <w:t xml:space="preserve">Be aware of the specific safety regulations in Canada Toronto.</w:t>
      </w:r>
    </w:p>
    <w:bookmarkEnd w:id="31"/>
    <w:bookmarkStart w:id="32" w:name="data-collection-and-analysis"/>
    <w:p>
      <w:pPr>
        <w:pStyle w:val="Heading2"/>
      </w:pPr>
      <w:r>
        <w:t xml:space="preserve">8. Data Collection and Analysis</w:t>
      </w:r>
    </w:p>
    <w:p>
      <w:pPr>
        <w:pStyle w:val="FirstParagraph"/>
      </w:pPr>
      <w:r>
        <w:t xml:space="preserve">During the testing phase, the Mechatronics Engineer will collect data on the system's performance. This data will be analyzed to determine whether the system meets the specified requirements. Any discrepancies will be documented and addressed.</w:t>
      </w:r>
    </w:p>
    <w:bookmarkEnd w:id="32"/>
    <w:bookmarkStart w:id="33" w:name="reporting"/>
    <w:p>
      <w:pPr>
        <w:pStyle w:val="Heading2"/>
      </w:pPr>
      <w:r>
        <w:t xml:space="preserve">9. Reporting</w:t>
      </w:r>
    </w:p>
    <w:p>
      <w:pPr>
        <w:pStyle w:val="FirstParagraph"/>
      </w:pPr>
      <w:r>
        <w:t xml:space="preserve">A comprehensive report will be prepared by the Mechatronics Engineer, detailing the experimental procedures, results, and conclusions. The report will be submitted to the project manager and relevant stakeholders in Canada Toronto.</w:t>
      </w:r>
    </w:p>
    <w:bookmarkEnd w:id="33"/>
    <w:bookmarkStart w:id="34" w:name="conclusion"/>
    <w:p>
      <w:pPr>
        <w:pStyle w:val="Heading2"/>
      </w:pPr>
      <w:r>
        <w:t xml:space="preserve">10. Conclusion</w:t>
      </w:r>
    </w:p>
    <w:p>
      <w:pPr>
        <w:pStyle w:val="FirstParagraph"/>
      </w:pPr>
      <w:r>
        <w:t xml:space="preserve">This Experiment Protocol provides a structured approach for the Mechatronics Engineer to develop and validate an advanced mechatronics system in Canada Toronto. By following these guidelines, the engineer will ensure that the system is reliable, efficient, and compliant with local standards.</w:t>
      </w:r>
    </w:p>
    <w:bookmarkEnd w:id="34"/>
    <w:p>
      <w:pPr>
        <w:pStyle w:val="BodyText"/>
      </w:pPr>
      <w:r>
        <w:rPr>
          <w:bCs/>
          <w:b/>
        </w:rPr>
        <w:t xml:space="preserve">Prepared by:</w:t>
      </w:r>
    </w:p>
    <w:p>
      <w:pPr>
        <w:pStyle w:val="BodyText"/>
      </w:pPr>
      <w:r>
        <w:t xml:space="preserve">Mechatronics Engineer</w:t>
      </w:r>
    </w:p>
    <w:p>
      <w:pPr>
        <w:pStyle w:val="BodyText"/>
      </w:pPr>
      <w:r>
        <w:rPr>
          <w:bCs/>
          <w:b/>
        </w:rPr>
        <w:t xml:space="preserve">Date:</w:t>
      </w:r>
      <w:r>
        <w:t xml:space="preserve"> </w:t>
      </w:r>
      <w:r>
        <w:t xml:space="preserve">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Canada Toronto</dc:title>
  <dc:creator/>
  <dc:language>en</dc:language>
  <cp:keywords/>
  <dcterms:created xsi:type="dcterms:W3CDTF">2026-10-10T01:02:39Z</dcterms:created>
  <dcterms:modified xsi:type="dcterms:W3CDTF">2026-10-10T01:02:39Z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