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Mechatronics</w:t>
      </w:r>
      <w:r>
        <w:t xml:space="preserve"> </w:t>
      </w:r>
      <w:r>
        <w:t xml:space="preserve">Engineer</w:t>
      </w:r>
      <w:r>
        <w:t xml:space="preserve"> </w:t>
      </w:r>
      <w:r>
        <w:t xml:space="preserve">-</w:t>
      </w:r>
      <w:r>
        <w:t xml:space="preserve"> </w:t>
      </w:r>
      <w:r>
        <w:t xml:space="preserve">Canada</w:t>
      </w:r>
      <w:r>
        <w:t xml:space="preserve"> </w:t>
      </w:r>
      <w:r>
        <w:t xml:space="preserve">Vancouver</w:t>
      </w:r>
    </w:p>
    <w:bookmarkStart w:id="20" w:name="experiment-protocol"/>
    <w:p>
      <w:pPr>
        <w:pStyle w:val="Heading1"/>
      </w:pPr>
      <w:r>
        <w:t xml:space="preserve">Experiment Protocol</w:t>
      </w:r>
    </w:p>
    <w:p>
      <w:pPr>
        <w:pStyle w:val="FirstParagraph"/>
      </w:pPr>
      <w:r>
        <w:rPr>
          <w:bCs/>
          <w:b/>
        </w:rPr>
        <w:t xml:space="preserve">Role:</w:t>
      </w:r>
      <w:r>
        <w:t xml:space="preserve"> </w:t>
      </w:r>
      <w:r>
        <w:t xml:space="preserve">Mechatronics Engineer</w:t>
      </w:r>
    </w:p>
    <w:p>
      <w:pPr>
        <w:pStyle w:val="BodyText"/>
      </w:pPr>
      <w:r>
        <w:rPr>
          <w:bCs/>
          <w:b/>
        </w:rPr>
        <w:t xml:space="preserve">Location:</w:t>
      </w:r>
      <w:r>
        <w:t xml:space="preserve"> </w:t>
      </w:r>
      <w:r>
        <w:t xml:space="preserve">Canada Vancouver</w:t>
      </w:r>
    </w:p>
    <w:p>
      <w:pPr>
        <w:pStyle w:val="BodyText"/>
      </w:pPr>
      <w:r>
        <w:rPr>
          <w:bCs/>
          <w:b/>
        </w:rPr>
        <w:t xml:space="preserve">Date:</w:t>
      </w:r>
      <w:r>
        <w:t xml:space="preserve"> </w:t>
      </w:r>
      <w:r>
        <w:t xml:space="preserve">October 2023</w:t>
      </w:r>
    </w:p>
    <w:bookmarkEnd w:id="20"/>
    <w:p>
      <w:pPr>
        <w:pStyle w:val="BodyText"/>
      </w:pPr>
      <w:r>
        <w:t xml:space="preserve">1. Introduction</w:t>
      </w:r>
    </w:p>
    <w:p>
      <w:pPr>
        <w:pStyle w:val="BodyText"/>
      </w:pPr>
      <w:r>
        <w:t xml:space="preserve">This Experiment Protocol outlines the procedures and guidelines for conducting experiments related to mechatronics engineering in Canada Vancouver. The protocol is designed to ensure safety, accuracy, and compliance with local regulations and standards. It is intended for use by Mechatronics Engineers working in research, development, and testing environments in the Vancouver area.</w:t>
      </w:r>
    </w:p>
    <w:p>
      <w:pPr>
        <w:pStyle w:val="BodyText"/>
      </w:pPr>
      <w:r>
        <w:t xml:space="preserve">2. Objectives</w:t>
      </w:r>
    </w:p>
    <w:p>
      <w:pPr>
        <w:pStyle w:val="BodyText"/>
      </w:pPr>
      <w:r>
        <w:t xml:space="preserve">The primary objectives of this protocol are:</w:t>
      </w:r>
    </w:p>
    <w:p>
      <w:pPr>
        <w:numPr>
          <w:ilvl w:val="0"/>
          <w:numId w:val="1001"/>
        </w:numPr>
        <w:pStyle w:val="Compact"/>
      </w:pPr>
      <w:r>
        <w:t xml:space="preserve">To establish a standardized approach for conducting mechatronics experiments.</w:t>
      </w:r>
    </w:p>
    <w:p>
      <w:pPr>
        <w:numPr>
          <w:ilvl w:val="0"/>
          <w:numId w:val="1001"/>
        </w:numPr>
        <w:pStyle w:val="Compact"/>
      </w:pPr>
      <w:r>
        <w:t xml:space="preserve">To ensure the safety of personnel and equipment.</w:t>
      </w:r>
    </w:p>
    <w:p>
      <w:pPr>
        <w:numPr>
          <w:ilvl w:val="0"/>
          <w:numId w:val="1001"/>
        </w:numPr>
        <w:pStyle w:val="Compact"/>
      </w:pPr>
      <w:r>
        <w:t xml:space="preserve">To comply with Canadian and local regulations in Canada Vancouver.</w:t>
      </w:r>
    </w:p>
    <w:p>
      <w:pPr>
        <w:numPr>
          <w:ilvl w:val="0"/>
          <w:numId w:val="1001"/>
        </w:numPr>
        <w:pStyle w:val="Compact"/>
      </w:pPr>
      <w:r>
        <w:t xml:space="preserve">To facilitate accurate data collection and analysis.</w:t>
      </w:r>
    </w:p>
    <w:p>
      <w:pPr>
        <w:pStyle w:val="FirstParagraph"/>
      </w:pPr>
      <w:r>
        <w:t xml:space="preserve">3. Scope</w:t>
      </w:r>
    </w:p>
    <w:p>
      <w:pPr>
        <w:pStyle w:val="BodyText"/>
      </w:pPr>
      <w:r>
        <w:t xml:space="preserve">This protocol applies to all Mechatronics Engineers and related personnel involved in experimental activities within Canada Vancouver. It covers the design, setup, execution, and documentation of experiments involving mechanical, electrical, and software systems.</w:t>
      </w:r>
    </w:p>
    <w:p>
      <w:pPr>
        <w:pStyle w:val="BodyText"/>
      </w:pPr>
      <w:r>
        <w:t xml:space="preserve">4. Responsibilities</w:t>
      </w:r>
    </w:p>
    <w:p>
      <w:pPr>
        <w:pStyle w:val="BodyText"/>
      </w:pPr>
      <w:r>
        <w:rPr>
          <w:bCs/>
          <w:b/>
        </w:rPr>
        <w:t xml:space="preserve">Mechatronics Engineer:</w:t>
      </w:r>
    </w:p>
    <w:p>
      <w:pPr>
        <w:numPr>
          <w:ilvl w:val="0"/>
          <w:numId w:val="1002"/>
        </w:numPr>
        <w:pStyle w:val="Compact"/>
      </w:pPr>
      <w:r>
        <w:t xml:space="preserve">Design and plan experiments according to this protocol.</w:t>
      </w:r>
    </w:p>
    <w:p>
      <w:pPr>
        <w:numPr>
          <w:ilvl w:val="0"/>
          <w:numId w:val="1002"/>
        </w:numPr>
        <w:pStyle w:val="Compact"/>
      </w:pPr>
      <w:r>
        <w:t xml:space="preserve">Ensure all equipment is calibrated and functioning correctly.</w:t>
      </w:r>
    </w:p>
    <w:p>
      <w:pPr>
        <w:numPr>
          <w:ilvl w:val="0"/>
          <w:numId w:val="1002"/>
        </w:numPr>
        <w:pStyle w:val="Compact"/>
      </w:pPr>
      <w:r>
        <w:t xml:space="preserve">Conduct experiments safely and accurately.</w:t>
      </w:r>
    </w:p>
    <w:p>
      <w:pPr>
        <w:numPr>
          <w:ilvl w:val="0"/>
          <w:numId w:val="1002"/>
        </w:numPr>
        <w:pStyle w:val="Compact"/>
      </w:pPr>
      <w:r>
        <w:t xml:space="preserve">Document all procedures, observations, and results.</w:t>
      </w:r>
    </w:p>
    <w:p>
      <w:pPr>
        <w:pStyle w:val="FirstParagraph"/>
      </w:pPr>
      <w:r>
        <w:rPr>
          <w:bCs/>
          <w:b/>
        </w:rPr>
        <w:t xml:space="preserve">Supervisor:</w:t>
      </w:r>
    </w:p>
    <w:p>
      <w:pPr>
        <w:numPr>
          <w:ilvl w:val="0"/>
          <w:numId w:val="1003"/>
        </w:numPr>
        <w:pStyle w:val="Compact"/>
      </w:pPr>
      <w:r>
        <w:t xml:space="preserve">Review and approve experimental plans.</w:t>
      </w:r>
    </w:p>
    <w:p>
      <w:pPr>
        <w:numPr>
          <w:ilvl w:val="0"/>
          <w:numId w:val="1003"/>
        </w:numPr>
        <w:pStyle w:val="Compact"/>
      </w:pPr>
      <w:r>
        <w:t xml:space="preserve">Ensure compliance with safety and regulatory requirements.</w:t>
      </w:r>
    </w:p>
    <w:p>
      <w:pPr>
        <w:numPr>
          <w:ilvl w:val="0"/>
          <w:numId w:val="1003"/>
        </w:numPr>
        <w:pStyle w:val="Compact"/>
      </w:pPr>
      <w:r>
        <w:t xml:space="preserve">Provide necessary resources and support.</w:t>
      </w:r>
    </w:p>
    <w:p>
      <w:pPr>
        <w:pStyle w:val="FirstParagraph"/>
      </w:pPr>
      <w:r>
        <w:t xml:space="preserve">5. Safety Procedures</w:t>
      </w:r>
    </w:p>
    <w:p>
      <w:pPr>
        <w:pStyle w:val="BodyText"/>
      </w:pPr>
      <w:r>
        <w:t xml:space="preserve">All experiments must adhere to the following safety procedures:</w:t>
      </w:r>
    </w:p>
    <w:p>
      <w:pPr>
        <w:numPr>
          <w:ilvl w:val="0"/>
          <w:numId w:val="1004"/>
        </w:numPr>
        <w:pStyle w:val="Compact"/>
      </w:pPr>
      <w:r>
        <w:t xml:space="preserve">Wear appropriate personal protective equipment (PPE).</w:t>
      </w:r>
    </w:p>
    <w:p>
      <w:pPr>
        <w:numPr>
          <w:ilvl w:val="0"/>
          <w:numId w:val="1004"/>
        </w:numPr>
        <w:pStyle w:val="Compact"/>
      </w:pPr>
      <w:r>
        <w:t xml:space="preserve">Ensure all electrical systems are properly grounded and insulated.</w:t>
      </w:r>
    </w:p>
    <w:p>
      <w:pPr>
        <w:numPr>
          <w:ilvl w:val="0"/>
          <w:numId w:val="1004"/>
        </w:numPr>
        <w:pStyle w:val="Compact"/>
      </w:pPr>
      <w:r>
        <w:t xml:space="preserve">Use lockout/tagout procedures for machinery maintenance.</w:t>
      </w:r>
    </w:p>
    <w:p>
      <w:pPr>
        <w:numPr>
          <w:ilvl w:val="0"/>
          <w:numId w:val="1004"/>
        </w:numPr>
        <w:pStyle w:val="Compact"/>
      </w:pPr>
      <w:r>
        <w:t xml:space="preserve">Keep emergency contact information and first aid kits accessible.</w:t>
      </w:r>
    </w:p>
    <w:p>
      <w:pPr>
        <w:numPr>
          <w:ilvl w:val="0"/>
          <w:numId w:val="1004"/>
        </w:numPr>
        <w:pStyle w:val="Compact"/>
      </w:pPr>
      <w:r>
        <w:t xml:space="preserve">Follow Canada Vancouver-specific safety regulations and guidelines.</w:t>
      </w:r>
    </w:p>
    <w:p>
      <w:pPr>
        <w:pStyle w:val="FirstParagraph"/>
      </w:pPr>
      <w:r>
        <w:rPr>
          <w:bCs/>
          <w:b/>
        </w:rPr>
        <w:t xml:space="preserve">Note:</w:t>
      </w:r>
      <w:r>
        <w:t xml:space="preserve"> </w:t>
      </w:r>
      <w:r>
        <w:t xml:space="preserve">In Canada Vancouver, specific environmental and occupational health regulations must be followed. Ensure familiarity with local laws and standards.</w:t>
      </w:r>
    </w:p>
    <w:p>
      <w:pPr>
        <w:pStyle w:val="BodyText"/>
      </w:pPr>
      <w:r>
        <w:t xml:space="preserve">6. Equipment and Materials</w:t>
      </w:r>
    </w:p>
    <w:p>
      <w:pPr>
        <w:pStyle w:val="BodyText"/>
      </w:pPr>
      <w:r>
        <w:t xml:space="preserve">The following equipment and materials are typically required for mechatronics experiments: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Description</w:t>
            </w:r>
          </w:p>
        </w:tc>
      </w:tr>
      <w:tr>
        <w:tc>
          <w:tcPr/>
          <w:p>
            <w:pPr>
              <w:pStyle w:val="Compact"/>
              <w:jc w:val="left"/>
            </w:pPr>
            <w:r>
              <w:t xml:space="preserve">Mechanical Components</w:t>
            </w:r>
          </w:p>
        </w:tc>
        <w:tc>
          <w:tcPr/>
          <w:p>
            <w:pPr>
              <w:pStyle w:val="Compact"/>
              <w:jc w:val="left"/>
            </w:pPr>
            <w:r>
              <w:t xml:space="preserve">Gears, motors, actuators, sensors</w:t>
            </w:r>
          </w:p>
        </w:tc>
      </w:tr>
      <w:tr>
        <w:tc>
          <w:tcPr/>
          <w:p>
            <w:pPr>
              <w:pStyle w:val="Compact"/>
              <w:jc w:val="left"/>
            </w:pPr>
            <w:r>
              <w:t xml:space="preserve">Electrical Components</w:t>
            </w:r>
          </w:p>
        </w:tc>
        <w:tc>
          <w:tcPr/>
          <w:p>
            <w:pPr>
              <w:pStyle w:val="Compact"/>
              <w:jc w:val="left"/>
            </w:pPr>
            <w:r>
              <w:t xml:space="preserve">Power supplies, circuit boards, wiring</w:t>
            </w:r>
          </w:p>
        </w:tc>
      </w:tr>
      <w:tr>
        <w:tc>
          <w:tcPr/>
          <w:p>
            <w:pPr>
              <w:pStyle w:val="Compact"/>
              <w:jc w:val="left"/>
            </w:pPr>
            <w:r>
              <w:t xml:space="preserve">Software Tools</w:t>
            </w:r>
          </w:p>
        </w:tc>
        <w:tc>
          <w:tcPr/>
          <w:p>
            <w:pPr>
              <w:pStyle w:val="Compact"/>
              <w:jc w:val="left"/>
            </w:pPr>
            <w:r>
              <w:t xml:space="preserve">Control systems, simulation software, data analysis tools</w:t>
            </w:r>
          </w:p>
        </w:tc>
      </w:tr>
      <w:tr>
        <w:tc>
          <w:tcPr/>
          <w:p>
            <w:pPr>
              <w:pStyle w:val="Compact"/>
              <w:jc w:val="left"/>
            </w:pPr>
            <w:r>
              <w:t xml:space="preserve">Measurement Devices</w:t>
            </w:r>
          </w:p>
        </w:tc>
        <w:tc>
          <w:tcPr/>
          <w:p>
            <w:pPr>
              <w:pStyle w:val="Compact"/>
              <w:jc w:val="left"/>
            </w:pPr>
            <w:r>
              <w:t xml:space="preserve">Oscilloscopes, multimeters, data loggers</w:t>
            </w:r>
          </w:p>
        </w:tc>
      </w:tr>
    </w:tbl>
    <w:p>
      <w:pPr>
        <w:pStyle w:val="BodyText"/>
      </w:pPr>
      <w:r>
        <w:t xml:space="preserve">7. Experimental Procedure</w:t>
      </w:r>
    </w:p>
    <w:p>
      <w:pPr>
        <w:pStyle w:val="BodyText"/>
      </w:pPr>
      <w:r>
        <w:t xml:space="preserve">Follow these steps to conduct an experiment:</w:t>
      </w:r>
    </w:p>
    <w:p>
      <w:pPr>
        <w:numPr>
          <w:ilvl w:val="0"/>
          <w:numId w:val="1005"/>
        </w:numPr>
        <w:pStyle w:val="Compact"/>
      </w:pPr>
      <w:r>
        <w:rPr>
          <w:bCs/>
          <w:b/>
        </w:rPr>
        <w:t xml:space="preserve">Planning:</w:t>
      </w:r>
      <w:r>
        <w:t xml:space="preserve"> </w:t>
      </w:r>
      <w:r>
        <w:t xml:space="preserve">Define the experiment's objectives, variables, and expected outcomes.</w:t>
      </w:r>
    </w:p>
    <w:p>
      <w:pPr>
        <w:numPr>
          <w:ilvl w:val="0"/>
          <w:numId w:val="1005"/>
        </w:numPr>
        <w:pStyle w:val="Compact"/>
      </w:pPr>
      <w:r>
        <w:rPr>
          <w:bCs/>
          <w:b/>
        </w:rPr>
        <w:t xml:space="preserve">Setup:</w:t>
      </w:r>
      <w:r>
        <w:t xml:space="preserve"> </w:t>
      </w:r>
      <w:r>
        <w:t xml:space="preserve">Assemble and calibrate all equipment according to specifications.</w:t>
      </w:r>
    </w:p>
    <w:p>
      <w:pPr>
        <w:numPr>
          <w:ilvl w:val="0"/>
          <w:numId w:val="1005"/>
        </w:numPr>
        <w:pStyle w:val="Compact"/>
      </w:pPr>
      <w:r>
        <w:rPr>
          <w:bCs/>
          <w:b/>
        </w:rPr>
        <w:t xml:space="preserve">Execution:</w:t>
      </w:r>
      <w:r>
        <w:t xml:space="preserve"> </w:t>
      </w:r>
      <w:r>
        <w:t xml:space="preserve">Perform the experiment, recording all data and observations.</w:t>
      </w:r>
    </w:p>
    <w:p>
      <w:pPr>
        <w:numPr>
          <w:ilvl w:val="0"/>
          <w:numId w:val="1005"/>
        </w:numPr>
        <w:pStyle w:val="Compact"/>
      </w:pPr>
      <w:r>
        <w:rPr>
          <w:bCs/>
          <w:b/>
        </w:rPr>
        <w:t xml:space="preserve">Analysis:</w:t>
      </w:r>
      <w:r>
        <w:t xml:space="preserve"> </w:t>
      </w:r>
      <w:r>
        <w:t xml:space="preserve">Analyze the data to draw conclusions and identify any anomalies.</w:t>
      </w:r>
    </w:p>
    <w:p>
      <w:pPr>
        <w:numPr>
          <w:ilvl w:val="0"/>
          <w:numId w:val="1005"/>
        </w:numPr>
        <w:pStyle w:val="Compact"/>
      </w:pPr>
      <w:r>
        <w:rPr>
          <w:bCs/>
          <w:b/>
        </w:rPr>
        <w:t xml:space="preserve">Documentation:</w:t>
      </w:r>
      <w:r>
        <w:t xml:space="preserve"> </w:t>
      </w:r>
      <w:r>
        <w:t xml:space="preserve">Prepare a detailed report of the experiment, including methods, results, and conclusions.</w:t>
      </w:r>
    </w:p>
    <w:p>
      <w:pPr>
        <w:pStyle w:val="FirstParagraph"/>
      </w:pPr>
      <w:r>
        <w:t xml:space="preserve">8. Data Management</w:t>
      </w:r>
    </w:p>
    <w:p>
      <w:pPr>
        <w:pStyle w:val="BodyText"/>
      </w:pPr>
      <w:r>
        <w:t xml:space="preserve">All data collected during experiments must be managed as follows:</w:t>
      </w:r>
    </w:p>
    <w:p>
      <w:pPr>
        <w:numPr>
          <w:ilvl w:val="0"/>
          <w:numId w:val="1006"/>
        </w:numPr>
        <w:pStyle w:val="Compact"/>
      </w:pPr>
      <w:r>
        <w:t xml:space="preserve">Store data securely and back it up regularly.</w:t>
      </w:r>
    </w:p>
    <w:p>
      <w:pPr>
        <w:numPr>
          <w:ilvl w:val="0"/>
          <w:numId w:val="1006"/>
        </w:numPr>
        <w:pStyle w:val="Compact"/>
      </w:pPr>
      <w:r>
        <w:t xml:space="preserve">Label all data files clearly with relevant information.</w:t>
      </w:r>
    </w:p>
    <w:p>
      <w:pPr>
        <w:numPr>
          <w:ilvl w:val="0"/>
          <w:numId w:val="1006"/>
        </w:numPr>
        <w:pStyle w:val="Compact"/>
      </w:pPr>
      <w:r>
        <w:t xml:space="preserve">Maintain confidentiality and integrity of the data.</w:t>
      </w:r>
    </w:p>
    <w:p>
      <w:pPr>
        <w:numPr>
          <w:ilvl w:val="0"/>
          <w:numId w:val="1006"/>
        </w:numPr>
        <w:pStyle w:val="Compact"/>
      </w:pPr>
      <w:r>
        <w:t xml:space="preserve">Comply with data protection laws applicable in Canada Vancouver.</w:t>
      </w:r>
    </w:p>
    <w:p>
      <w:pPr>
        <w:pStyle w:val="FirstParagraph"/>
      </w:pPr>
      <w:r>
        <w:t xml:space="preserve">9. Reporting</w:t>
      </w:r>
    </w:p>
    <w:p>
      <w:pPr>
        <w:pStyle w:val="BodyText"/>
      </w:pPr>
      <w:r>
        <w:t xml:space="preserve">After completing an experiment, the Mechatronics Engineer must submit a report that includes:</w:t>
      </w:r>
    </w:p>
    <w:p>
      <w:pPr>
        <w:numPr>
          <w:ilvl w:val="0"/>
          <w:numId w:val="1007"/>
        </w:numPr>
        <w:pStyle w:val="Compact"/>
      </w:pPr>
      <w:r>
        <w:t xml:space="preserve">Experiment objectives and methodology.</w:t>
      </w:r>
    </w:p>
    <w:p>
      <w:pPr>
        <w:numPr>
          <w:ilvl w:val="0"/>
          <w:numId w:val="1007"/>
        </w:numPr>
        <w:pStyle w:val="Compact"/>
      </w:pPr>
      <w:r>
        <w:t xml:space="preserve">Data and observations.</w:t>
      </w:r>
    </w:p>
    <w:p>
      <w:pPr>
        <w:numPr>
          <w:ilvl w:val="0"/>
          <w:numId w:val="1007"/>
        </w:numPr>
        <w:pStyle w:val="Compact"/>
      </w:pPr>
      <w:r>
        <w:t xml:space="preserve">Analysis and conclusions.</w:t>
      </w:r>
    </w:p>
    <w:p>
      <w:pPr>
        <w:numPr>
          <w:ilvl w:val="0"/>
          <w:numId w:val="1007"/>
        </w:numPr>
        <w:pStyle w:val="Compact"/>
      </w:pPr>
      <w:r>
        <w:t xml:space="preserve">Recommendations for future work.</w:t>
      </w:r>
    </w:p>
    <w:p>
      <w:pPr>
        <w:pStyle w:val="FirstParagraph"/>
      </w:pPr>
      <w:r>
        <w:t xml:space="preserve">10. Compliance and Review</w:t>
      </w:r>
    </w:p>
    <w:p>
      <w:pPr>
        <w:pStyle w:val="BodyText"/>
      </w:pPr>
      <w:r>
        <w:t xml:space="preserve">This Experiment Protocol must be reviewed and updated regularly to ensure it remains current with technological advancements and regulatory changes in Canada Vancouver. All Mechatronics Engineers are required to familiarize themselves with this protocol and adhere to its guidelines.</w:t>
      </w:r>
    </w:p>
    <w:p>
      <w:pPr>
        <w:pStyle w:val="BodyText"/>
      </w:pPr>
      <w:r>
        <w:t xml:space="preserve">11. Conclusion</w:t>
      </w:r>
    </w:p>
    <w:p>
      <w:pPr>
        <w:pStyle w:val="BodyText"/>
      </w:pPr>
      <w:r>
        <w:t xml:space="preserve">This Experiment Protocol provides a comprehensive framework for conducting mechatronics experiments in Canada Vancouver. By following these guidelines, Mechatronics Engineers can ensure the safety, accuracy, and compliance of their work, contributing to the advancement of technology and innovation in the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Mechatronics Engineer - Canada Vancouver</dc:title>
  <dc:creator/>
  <dc:language>en</dc:language>
  <cp:keywords/>
  <dcterms:created xsi:type="dcterms:W3CDTF">2026-10-10T00:28:14Z</dcterms:created>
  <dcterms:modified xsi:type="dcterms:W3CDTF">2026-10-10T00:28:14Z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