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Beijing,</w:t>
      </w:r>
      <w:r>
        <w:t xml:space="preserve"> </w:t>
      </w:r>
      <w:r>
        <w:t xml:space="preserve">China</w:t>
      </w:r>
    </w:p>
    <w:bookmarkStart w:id="20" w:name="X888311a5983740bb7e91286a577fe545cdf7fc6"/>
    <w:p>
      <w:pPr>
        <w:pStyle w:val="Heading1"/>
      </w:pPr>
      <w:r>
        <w:t xml:space="preserve">Experiment Protocol: Advanced Mechatronics Integration</w:t>
      </w:r>
    </w:p>
    <w:p>
      <w:pPr>
        <w:pStyle w:val="FirstParagraph"/>
      </w:pPr>
      <w:r>
        <w:rPr>
          <w:bCs/>
          <w:b/>
        </w:rPr>
        <w:t xml:space="preserve">Location:</w:t>
      </w:r>
      <w:r>
        <w:t xml:space="preserve"> </w:t>
      </w:r>
      <w:r>
        <w:t xml:space="preserve">Beijing, China</w:t>
      </w:r>
    </w:p>
    <w:p>
      <w:pPr>
        <w:pStyle w:val="BodyText"/>
      </w:pPr>
      <w:r>
        <w:rPr>
          <w:bCs/>
          <w:b/>
        </w:rPr>
        <w:t xml:space="preserve">Role:</w:t>
      </w:r>
      <w:r>
        <w:t xml:space="preserve"> </w:t>
      </w:r>
      <w:r>
        <w:t xml:space="preserve">Mechatronics Engineer</w:t>
      </w:r>
    </w:p>
    <w:p>
      <w:pPr>
        <w:pStyle w:val="BodyText"/>
      </w:pPr>
      <w:r>
        <w:rPr>
          <w:bCs/>
          <w:b/>
        </w:rPr>
        <w:t xml:space="preserve">Protocol ID:</w:t>
      </w:r>
      <w:r>
        <w:t xml:space="preserve"> </w:t>
      </w:r>
      <w:r>
        <w:t xml:space="preserve">BJ-ME-2023-045</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safety measures, and technical requirements for the upcoming experimental phase conducted by the Mechatronics Engineer team in Beijing, China. The primary objective is to validate the integration of advanced robotic control systems with IoT-enabled sensors within an industrial automation framework. This experiment is critical for enhancing manufacturing efficiency in alignment with China's "Made in China 2025" initiative, focusing on smart manufacturing and high-tech innovation.</w:t>
      </w:r>
    </w:p>
    <w:p>
      <w:pPr>
        <w:pStyle w:val="BodyText"/>
      </w:pPr>
      <w:r>
        <w:t xml:space="preserve">The Mechatronics Engineer will be responsible for overseeing the assembly, programming, and testing of the mechatronic system, ensuring that all components function harmoniously under real-world conditions typical of Beijing's industrial zones.</w:t>
      </w:r>
    </w:p>
    <w:bookmarkEnd w:id="21"/>
    <w:bookmarkStart w:id="22" w:name="scope-and-responsibilities"/>
    <w:p>
      <w:pPr>
        <w:pStyle w:val="Heading2"/>
      </w:pPr>
      <w:r>
        <w:t xml:space="preserve">2. Scope and Responsibilities</w:t>
      </w:r>
    </w:p>
    <w:p>
      <w:pPr>
        <w:pStyle w:val="FirstParagraph"/>
      </w:pPr>
      <w:r>
        <w:t xml:space="preserve">The scope of this experiment includes the following key areas:</w:t>
      </w:r>
    </w:p>
    <w:p>
      <w:pPr>
        <w:numPr>
          <w:ilvl w:val="0"/>
          <w:numId w:val="1001"/>
        </w:numPr>
        <w:pStyle w:val="Compact"/>
      </w:pPr>
      <w:r>
        <w:t xml:space="preserve">Design and assembly of a multi-axis robotic arm with integrated vision systems.</w:t>
      </w:r>
    </w:p>
    <w:p>
      <w:pPr>
        <w:numPr>
          <w:ilvl w:val="0"/>
          <w:numId w:val="1001"/>
        </w:numPr>
        <w:pStyle w:val="Compact"/>
      </w:pPr>
      <w:r>
        <w:t xml:space="preserve">Development of control algorithms using PLC and embedded systems.</w:t>
      </w:r>
    </w:p>
    <w:p>
      <w:pPr>
        <w:numPr>
          <w:ilvl w:val="0"/>
          <w:numId w:val="1001"/>
        </w:numPr>
        <w:pStyle w:val="Compact"/>
      </w:pPr>
      <w:r>
        <w:t xml:space="preserve">Integration of IoT sensors for real-time data monitoring and analysis.</w:t>
      </w:r>
    </w:p>
    <w:p>
      <w:pPr>
        <w:numPr>
          <w:ilvl w:val="0"/>
          <w:numId w:val="1001"/>
        </w:numPr>
        <w:pStyle w:val="Compact"/>
      </w:pPr>
      <w:r>
        <w:t xml:space="preserve">Testing and validation of system performance under varying environmental conditions.</w:t>
      </w:r>
    </w:p>
    <w:p>
      <w:pPr>
        <w:pStyle w:val="FirstParagraph"/>
      </w:pPr>
      <w:r>
        <w:t xml:space="preserve">The Mechatronics Engineer must ensure compliance with all local regulations in Beijing, including safety standards, environmental guidelines, and data protection laws. Collaboration with local technical teams and adherence to project timelines are essential.</w:t>
      </w:r>
    </w:p>
    <w:bookmarkEnd w:id="22"/>
    <w:bookmarkStart w:id="23" w:name="equipment-and-materials"/>
    <w:p>
      <w:pPr>
        <w:pStyle w:val="Heading2"/>
      </w:pPr>
      <w:r>
        <w:t xml:space="preserve">3.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Robotic Arm</w:t>
            </w:r>
          </w:p>
        </w:tc>
        <w:tc>
          <w:tcPr/>
          <w:p>
            <w:pPr>
              <w:pStyle w:val="Compact"/>
              <w:jc w:val="left"/>
            </w:pPr>
            <w:r>
              <w:t xml:space="preserve">1</w:t>
            </w:r>
          </w:p>
        </w:tc>
        <w:tc>
          <w:tcPr/>
          <w:p>
            <w:pPr>
              <w:pStyle w:val="Compact"/>
              <w:jc w:val="left"/>
            </w:pPr>
            <w:r>
              <w:t xml:space="preserve">6-axis, payload capacity 10kg</w:t>
            </w:r>
          </w:p>
        </w:tc>
      </w:tr>
      <w:tr>
        <w:tc>
          <w:tcPr/>
          <w:p>
            <w:pPr>
              <w:pStyle w:val="Compact"/>
              <w:jc w:val="left"/>
            </w:pPr>
            <w:r>
              <w:t xml:space="preserve">IoT Sensors</w:t>
            </w:r>
          </w:p>
        </w:tc>
        <w:tc>
          <w:tcPr/>
          <w:p>
            <w:pPr>
              <w:pStyle w:val="Compact"/>
              <w:jc w:val="left"/>
            </w:pPr>
            <w:r>
              <w:t xml:space="preserve">10</w:t>
            </w:r>
          </w:p>
        </w:tc>
        <w:tc>
          <w:tcPr/>
          <w:p>
            <w:pPr>
              <w:pStyle w:val="Compact"/>
              <w:jc w:val="left"/>
            </w:pPr>
            <w:r>
              <w:t xml:space="preserve">Temperature, humidity, vibration</w:t>
            </w:r>
          </w:p>
        </w:tc>
      </w:tr>
      <w:tr>
        <w:tc>
          <w:tcPr/>
          <w:p>
            <w:pPr>
              <w:pStyle w:val="Compact"/>
              <w:jc w:val="left"/>
            </w:pPr>
            <w:r>
              <w:t xml:space="preserve">PLC Controller</w:t>
            </w:r>
          </w:p>
        </w:tc>
        <w:tc>
          <w:tcPr/>
          <w:p>
            <w:pPr>
              <w:pStyle w:val="Compact"/>
              <w:jc w:val="left"/>
            </w:pPr>
            <w:r>
              <w:t xml:space="preserve">1</w:t>
            </w:r>
          </w:p>
        </w:tc>
        <w:tc>
          <w:tcPr/>
          <w:p>
            <w:pPr>
              <w:pStyle w:val="Compact"/>
              <w:jc w:val="left"/>
            </w:pPr>
            <w:r>
              <w:t xml:space="preserve">Siemens S7-1200 series</w:t>
            </w:r>
          </w:p>
        </w:tc>
      </w:tr>
      <w:tr>
        <w:tc>
          <w:tcPr/>
          <w:p>
            <w:pPr>
              <w:pStyle w:val="Compact"/>
              <w:jc w:val="left"/>
            </w:pPr>
            <w:r>
              <w:t xml:space="preserve">Vision System</w:t>
            </w:r>
          </w:p>
        </w:tc>
        <w:tc>
          <w:tcPr/>
          <w:p>
            <w:pPr>
              <w:pStyle w:val="Compact"/>
              <w:jc w:val="left"/>
            </w:pPr>
            <w:r>
              <w:t xml:space="preserve">1</w:t>
            </w:r>
          </w:p>
        </w:tc>
        <w:tc>
          <w:tcPr/>
          <w:p>
            <w:pPr>
              <w:pStyle w:val="Compact"/>
              <w:jc w:val="left"/>
            </w:pPr>
            <w:r>
              <w:t xml:space="preserve">High-resolution camera with AI processing</w:t>
            </w:r>
          </w:p>
        </w:tc>
      </w:tr>
      <w:tr>
        <w:tc>
          <w:tcPr/>
          <w:p>
            <w:pPr>
              <w:pStyle w:val="Compact"/>
              <w:jc w:val="left"/>
            </w:pPr>
            <w:r>
              <w:t xml:space="preserve">Power Supply</w:t>
            </w:r>
          </w:p>
        </w:tc>
        <w:tc>
          <w:tcPr/>
          <w:p>
            <w:pPr>
              <w:pStyle w:val="Compact"/>
              <w:jc w:val="left"/>
            </w:pPr>
            <w:r>
              <w:t xml:space="preserve">1</w:t>
            </w:r>
          </w:p>
        </w:tc>
        <w:tc>
          <w:tcPr/>
          <w:p>
            <w:pPr>
              <w:pStyle w:val="Compact"/>
              <w:jc w:val="left"/>
            </w:pPr>
            <w:r>
              <w:t xml:space="preserve">220V AC, 50Hz (Beijing standard)</w:t>
            </w:r>
          </w:p>
        </w:tc>
      </w:tr>
    </w:tbl>
    <w:bookmarkEnd w:id="23"/>
    <w:bookmarkStart w:id="27" w:name="experimental-procedure"/>
    <w:p>
      <w:pPr>
        <w:pStyle w:val="Heading2"/>
      </w:pPr>
      <w:r>
        <w:t xml:space="preserve">4. Experimental Procedure</w:t>
      </w:r>
    </w:p>
    <w:bookmarkStart w:id="24" w:name="setup-and-calibration"/>
    <w:p>
      <w:pPr>
        <w:pStyle w:val="Heading3"/>
      </w:pPr>
      <w:r>
        <w:t xml:space="preserve">4.1. Setup and Calibration</w:t>
      </w:r>
    </w:p>
    <w:p>
      <w:pPr>
        <w:pStyle w:val="FirstParagraph"/>
      </w:pPr>
      <w:r>
        <w:t xml:space="preserve">The Mechatronics Engineer will begin by setting up the robotic arm and integrating the IoT sensors. Calibration of the vision system and sensors must be performed to ensure accurate data collection. All components should be checked for compatibility and proper functioning.</w:t>
      </w:r>
    </w:p>
    <w:bookmarkEnd w:id="24"/>
    <w:bookmarkStart w:id="25" w:name="programming-and-integration"/>
    <w:p>
      <w:pPr>
        <w:pStyle w:val="Heading3"/>
      </w:pPr>
      <w:r>
        <w:t xml:space="preserve">4.2. Programming and Integration</w:t>
      </w:r>
    </w:p>
    <w:p>
      <w:pPr>
        <w:pStyle w:val="FirstParagraph"/>
      </w:pPr>
      <w:r>
        <w:t xml:space="preserve">Control algorithms will be developed and uploaded to the PLC. The Mechatronics Engineer must ensure seamless communication between the robotic arm, sensors, and central control system. Testing of individual components will be conducted before full system integration.</w:t>
      </w:r>
    </w:p>
    <w:bookmarkEnd w:id="25"/>
    <w:bookmarkStart w:id="26" w:name="testing-and-validation"/>
    <w:p>
      <w:pPr>
        <w:pStyle w:val="Heading3"/>
      </w:pPr>
      <w:r>
        <w:t xml:space="preserve">4.3. Testing and Validation</w:t>
      </w:r>
    </w:p>
    <w:p>
      <w:pPr>
        <w:pStyle w:val="FirstParagraph"/>
      </w:pPr>
      <w:r>
        <w:t xml:space="preserve">The system will undergo a series of tests to evaluate performance, including:</w:t>
      </w:r>
    </w:p>
    <w:p>
      <w:pPr>
        <w:numPr>
          <w:ilvl w:val="0"/>
          <w:numId w:val="1002"/>
        </w:numPr>
        <w:pStyle w:val="Compact"/>
      </w:pPr>
      <w:r>
        <w:t xml:space="preserve">Precision and accuracy of robotic movements.</w:t>
      </w:r>
    </w:p>
    <w:p>
      <w:pPr>
        <w:numPr>
          <w:ilvl w:val="0"/>
          <w:numId w:val="1002"/>
        </w:numPr>
        <w:pStyle w:val="Compact"/>
      </w:pPr>
      <w:r>
        <w:t xml:space="preserve">Response time of IoT sensors to environmental changes.</w:t>
      </w:r>
    </w:p>
    <w:p>
      <w:pPr>
        <w:numPr>
          <w:ilvl w:val="0"/>
          <w:numId w:val="1002"/>
        </w:numPr>
        <w:pStyle w:val="Compact"/>
      </w:pPr>
      <w:r>
        <w:t xml:space="preserve">Stability of the control system under load.</w:t>
      </w:r>
    </w:p>
    <w:p>
      <w:pPr>
        <w:numPr>
          <w:ilvl w:val="0"/>
          <w:numId w:val="1002"/>
        </w:numPr>
        <w:pStyle w:val="Compact"/>
      </w:pPr>
      <w:r>
        <w:t xml:space="preserve">Data transmission reliability to the central server.</w:t>
      </w:r>
    </w:p>
    <w:p>
      <w:pPr>
        <w:pStyle w:val="FirstParagraph"/>
      </w:pPr>
      <w:r>
        <w:t xml:space="preserve">Results will be documented and analyzed to identify any areas for improvement.</w:t>
      </w:r>
    </w:p>
    <w:bookmarkEnd w:id="26"/>
    <w:bookmarkEnd w:id="27"/>
    <w:bookmarkStart w:id="28" w:name="safety-and-compliance"/>
    <w:p>
      <w:pPr>
        <w:pStyle w:val="Heading2"/>
      </w:pPr>
      <w:r>
        <w:t xml:space="preserve">5. Safety and Compliance</w:t>
      </w:r>
    </w:p>
    <w:p>
      <w:pPr>
        <w:pStyle w:val="FirstParagraph"/>
      </w:pPr>
      <w:r>
        <w:t xml:space="preserve">Safety is paramount during this experiment. The Mechatronics Engineer must adhere to the following guidelines:</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all electrical connections are secure and comply with Beijing's electrical safety standards.</w:t>
      </w:r>
    </w:p>
    <w:p>
      <w:pPr>
        <w:numPr>
          <w:ilvl w:val="0"/>
          <w:numId w:val="1003"/>
        </w:numPr>
        <w:pStyle w:val="Compact"/>
      </w:pPr>
      <w:r>
        <w:t xml:space="preserve">Implement emergency stop mechanisms to prevent accidents.</w:t>
      </w:r>
    </w:p>
    <w:p>
      <w:pPr>
        <w:numPr>
          <w:ilvl w:val="0"/>
          <w:numId w:val="1003"/>
        </w:numPr>
        <w:pStyle w:val="Compact"/>
      </w:pPr>
      <w:r>
        <w:t xml:space="preserve">Follow local environmental regulations for waste disposal and emissions.</w:t>
      </w:r>
    </w:p>
    <w:p>
      <w:pPr>
        <w:pStyle w:val="FirstParagraph"/>
      </w:pPr>
      <w:r>
        <w:t xml:space="preserve">Any incidents or near-misses must be reported immediately to the project supervisor.</w:t>
      </w:r>
    </w:p>
    <w:bookmarkEnd w:id="28"/>
    <w:bookmarkStart w:id="29" w:name="data-collection-and-analysis"/>
    <w:p>
      <w:pPr>
        <w:pStyle w:val="Heading2"/>
      </w:pPr>
      <w:r>
        <w:t xml:space="preserve">6. Data Collection and Analysis</w:t>
      </w:r>
    </w:p>
    <w:p>
      <w:pPr>
        <w:pStyle w:val="FirstParagraph"/>
      </w:pPr>
      <w:r>
        <w:t xml:space="preserve">Data collected during the experiment will be stored securely and analyzed to assess the system's performance. Key metrics include:</w:t>
      </w:r>
    </w:p>
    <w:p>
      <w:pPr>
        <w:numPr>
          <w:ilvl w:val="0"/>
          <w:numId w:val="1004"/>
        </w:numPr>
        <w:pStyle w:val="Compact"/>
      </w:pPr>
      <w:r>
        <w:t xml:space="preserve">System uptime and reliability.</w:t>
      </w:r>
    </w:p>
    <w:p>
      <w:pPr>
        <w:numPr>
          <w:ilvl w:val="0"/>
          <w:numId w:val="1004"/>
        </w:numPr>
        <w:pStyle w:val="Compact"/>
      </w:pPr>
      <w:r>
        <w:t xml:space="preserve">Accuracy of sensor readings.</w:t>
      </w:r>
    </w:p>
    <w:p>
      <w:pPr>
        <w:numPr>
          <w:ilvl w:val="0"/>
          <w:numId w:val="1004"/>
        </w:numPr>
        <w:pStyle w:val="Compact"/>
      </w:pPr>
      <w:r>
        <w:t xml:space="preserve">Efficiency of robotic operations.</w:t>
      </w:r>
    </w:p>
    <w:p>
      <w:pPr>
        <w:numPr>
          <w:ilvl w:val="0"/>
          <w:numId w:val="1004"/>
        </w:numPr>
        <w:pStyle w:val="Compact"/>
      </w:pPr>
      <w:r>
        <w:t xml:space="preserve">User feedback on system usability.</w:t>
      </w:r>
    </w:p>
    <w:p>
      <w:pPr>
        <w:pStyle w:val="FirstParagraph"/>
      </w:pPr>
      <w:r>
        <w:t xml:space="preserve">The Mechatronics Engineer will prepare a detailed report summarizing the findings and recommendations for future improvements.</w:t>
      </w:r>
    </w:p>
    <w:bookmarkEnd w:id="29"/>
    <w:bookmarkStart w:id="30" w:name="conclusion"/>
    <w:p>
      <w:pPr>
        <w:pStyle w:val="Heading2"/>
      </w:pPr>
      <w:r>
        <w:t xml:space="preserve">7. Conclusion</w:t>
      </w:r>
    </w:p>
    <w:p>
      <w:pPr>
        <w:pStyle w:val="FirstParagraph"/>
      </w:pPr>
      <w:r>
        <w:t xml:space="preserve">This Experiment Protocol provides a comprehensive framework for the Mechatronics Engineer to conduct the experiment in Beijing, China. By following these guidelines, the team aims to achieve successful integration of advanced mechatronic systems, contributing to the advancement of smart manufacturing in the region.</w:t>
      </w:r>
    </w:p>
    <w:bookmarkEnd w:id="30"/>
    <w:p>
      <w:pPr>
        <w:pStyle w:val="BodyText"/>
      </w:pPr>
      <w:r>
        <w:rPr>
          <w:bCs/>
          <w:b/>
        </w:rPr>
        <w:t xml:space="preserve">Prepared by:</w:t>
      </w:r>
      <w:r>
        <w:t xml:space="preserve"> </w:t>
      </w:r>
      <w:r>
        <w:t xml:space="preserve">[Name]</w:t>
      </w:r>
    </w:p>
    <w:p>
      <w:pPr>
        <w:pStyle w:val="BodyText"/>
      </w:pPr>
      <w:r>
        <w:rPr>
          <w:bCs/>
          <w:b/>
        </w:rPr>
        <w:t xml:space="preserve">Position:</w:t>
      </w:r>
      <w:r>
        <w:t xml:space="preserve"> </w:t>
      </w:r>
      <w:r>
        <w:t xml:space="preserve">Mechatronics Engineer</w:t>
      </w:r>
    </w:p>
    <w:p>
      <w:pPr>
        <w:pStyle w:val="BodyText"/>
      </w:pPr>
      <w:r>
        <w:rPr>
          <w:bCs/>
          <w:b/>
        </w:rPr>
        <w:t xml:space="preserve">Approved by:</w:t>
      </w:r>
      <w:r>
        <w:t xml:space="preserve"> </w:t>
      </w:r>
      <w:r>
        <w:t xml:space="preserve">[Name]</w:t>
      </w:r>
    </w:p>
    <w:p>
      <w:pPr>
        <w:pStyle w:val="BodyText"/>
      </w:pPr>
      <w:r>
        <w:rPr>
          <w:bCs/>
          <w:b/>
        </w:rPr>
        <w:t xml:space="preserve">Position:</w:t>
      </w:r>
      <w:r>
        <w:t xml:space="preserve"> </w:t>
      </w: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Beijing, China</dc:title>
  <dc:creator/>
  <dc:language>en</dc:language>
  <cp:keywords/>
  <dcterms:created xsi:type="dcterms:W3CDTF">2026-10-10T01:02:46Z</dcterms:created>
  <dcterms:modified xsi:type="dcterms:W3CDTF">2026-10-10T01:02:46Z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