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Mechatronics Engineer Performance Evaluation in France Paris</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Paris, France</w:t>
      </w:r>
    </w:p>
    <w:bookmarkEnd w:id="20"/>
    <w:p>
      <w:pPr>
        <w:pStyle w:val="BodyText"/>
      </w:pPr>
      <w:r>
        <w:t xml:space="preserve">1. Introduction</w:t>
      </w:r>
    </w:p>
    <w:p>
      <w:pPr>
        <w:pStyle w:val="BodyText"/>
      </w:pPr>
      <w:r>
        <w:t xml:space="preserve">This Experiment Protocol outlines the procedures for evaluating the performance and capabilities of a Mechatronics Engineer within the context of France Paris. The objective is to assess the engineer's proficiency in integrating mechanical, electrical, and software systems in a real-world industrial setting. This protocol is designed to ensure that the Mechatronics Engineer meets the high standards expected in the advanced technological landscape of Paris, France.</w:t>
      </w:r>
    </w:p>
    <w:p>
      <w:pPr>
        <w:pStyle w:val="BodyText"/>
      </w:pPr>
      <w:r>
        <w:t xml:space="preserve">2. Objectives</w:t>
      </w:r>
    </w:p>
    <w:p>
      <w:pPr>
        <w:numPr>
          <w:ilvl w:val="0"/>
          <w:numId w:val="1001"/>
        </w:numPr>
        <w:pStyle w:val="Compact"/>
      </w:pPr>
      <w:r>
        <w:t xml:space="preserve">To evaluate the Mechatronics Engineer's ability to design and implement mechatronic systems.</w:t>
      </w:r>
    </w:p>
    <w:p>
      <w:pPr>
        <w:numPr>
          <w:ilvl w:val="0"/>
          <w:numId w:val="1001"/>
        </w:numPr>
        <w:pStyle w:val="Compact"/>
      </w:pPr>
      <w:r>
        <w:t xml:space="preserve">To assess the engineer's proficiency in using advanced simulation and modeling tools.</w:t>
      </w:r>
    </w:p>
    <w:p>
      <w:pPr>
        <w:numPr>
          <w:ilvl w:val="0"/>
          <w:numId w:val="1001"/>
        </w:numPr>
        <w:pStyle w:val="Compact"/>
      </w:pPr>
      <w:r>
        <w:t xml:space="preserve">To determine the engineer's capability to troubleshoot and optimize complex systems.</w:t>
      </w:r>
    </w:p>
    <w:p>
      <w:pPr>
        <w:numPr>
          <w:ilvl w:val="0"/>
          <w:numId w:val="1001"/>
        </w:numPr>
        <w:pStyle w:val="Compact"/>
      </w:pPr>
      <w:r>
        <w:t xml:space="preserve">To ensure compliance with French and European safety and quality standards.</w:t>
      </w:r>
    </w:p>
    <w:p>
      <w:pPr>
        <w:pStyle w:val="FirstParagraph"/>
      </w:pPr>
      <w:r>
        <w:t xml:space="preserve">3. Scope</w:t>
      </w:r>
    </w:p>
    <w:p>
      <w:pPr>
        <w:pStyle w:val="BodyText"/>
      </w:pPr>
      <w:r>
        <w:t xml:space="preserve">This protocol applies to all Mechatronics Engineers working in France Paris, particularly those involved in the development and maintenance of automated systems, robotics, and smart manufacturing solutions. The evaluation will cover both theoretical knowledge and practical skills.</w:t>
      </w:r>
    </w:p>
    <w:p>
      <w:pPr>
        <w:pStyle w:val="BodyText"/>
      </w:pPr>
      <w:r>
        <w:t xml:space="preserve">4. Methodology</w:t>
      </w:r>
    </w:p>
    <w:p>
      <w:pPr>
        <w:pStyle w:val="BodyText"/>
      </w:pPr>
      <w:r>
        <w:t xml:space="preserve">The evaluation will be conducted in three phases:</w:t>
      </w:r>
    </w:p>
    <w:p>
      <w:pPr>
        <w:numPr>
          <w:ilvl w:val="0"/>
          <w:numId w:val="1002"/>
        </w:numPr>
        <w:pStyle w:val="Compact"/>
      </w:pPr>
      <w:r>
        <w:rPr>
          <w:bCs/>
          <w:b/>
        </w:rPr>
        <w:t xml:space="preserve">Phase 1: Theoretical Assessment</w:t>
      </w:r>
    </w:p>
    <w:p>
      <w:pPr>
        <w:numPr>
          <w:ilvl w:val="1"/>
          <w:numId w:val="1003"/>
        </w:numPr>
        <w:pStyle w:val="Compact"/>
      </w:pPr>
      <w:r>
        <w:t xml:space="preserve">Written examination covering fundamental principles of mechatronics.</w:t>
      </w:r>
    </w:p>
    <w:p>
      <w:pPr>
        <w:numPr>
          <w:ilvl w:val="1"/>
          <w:numId w:val="1003"/>
        </w:numPr>
        <w:pStyle w:val="Compact"/>
      </w:pPr>
      <w:r>
        <w:t xml:space="preserve">Case study analysis to evaluate problem-solving skills.</w:t>
      </w:r>
    </w:p>
    <w:p>
      <w:pPr>
        <w:numPr>
          <w:ilvl w:val="0"/>
          <w:numId w:val="1002"/>
        </w:numPr>
        <w:pStyle w:val="Compact"/>
      </w:pPr>
      <w:r>
        <w:rPr>
          <w:bCs/>
          <w:b/>
        </w:rPr>
        <w:t xml:space="preserve">Phase 2: Practical Demonstration</w:t>
      </w:r>
    </w:p>
    <w:p>
      <w:pPr>
        <w:numPr>
          <w:ilvl w:val="1"/>
          <w:numId w:val="1004"/>
        </w:numPr>
        <w:pStyle w:val="Compact"/>
      </w:pPr>
      <w:r>
        <w:t xml:space="preserve">Hands-on tasks involving the assembly and programming of a mechatronic system.</w:t>
      </w:r>
    </w:p>
    <w:p>
      <w:pPr>
        <w:numPr>
          <w:ilvl w:val="1"/>
          <w:numId w:val="1004"/>
        </w:numPr>
        <w:pStyle w:val="Compact"/>
      </w:pPr>
      <w:r>
        <w:t xml:space="preserve">Use of CAD software for system design and simulation.</w:t>
      </w:r>
    </w:p>
    <w:p>
      <w:pPr>
        <w:numPr>
          <w:ilvl w:val="0"/>
          <w:numId w:val="1002"/>
        </w:numPr>
        <w:pStyle w:val="Compact"/>
      </w:pPr>
      <w:r>
        <w:rPr>
          <w:bCs/>
          <w:b/>
        </w:rPr>
        <w:t xml:space="preserve">Phase 3: Real-World Application</w:t>
      </w:r>
    </w:p>
    <w:p>
      <w:pPr>
        <w:numPr>
          <w:ilvl w:val="1"/>
          <w:numId w:val="1005"/>
        </w:numPr>
        <w:pStyle w:val="Compact"/>
      </w:pPr>
      <w:r>
        <w:t xml:space="preserve">Implementation of a mechatronic solution in a simulated industrial environment in France Paris.</w:t>
      </w:r>
    </w:p>
    <w:p>
      <w:pPr>
        <w:numPr>
          <w:ilvl w:val="1"/>
          <w:numId w:val="1005"/>
        </w:numPr>
        <w:pStyle w:val="Compact"/>
      </w:pPr>
      <w:r>
        <w:t xml:space="preserve">Performance monitoring and optimization of the system.</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Mechatronic Kit</w:t>
            </w:r>
          </w:p>
        </w:tc>
        <w:tc>
          <w:tcPr/>
          <w:p>
            <w:pPr>
              <w:pStyle w:val="Compact"/>
              <w:jc w:val="left"/>
            </w:pPr>
            <w:r>
              <w:t xml:space="preserve">Includes sensors, actuators, microcontrollers</w:t>
            </w:r>
          </w:p>
        </w:tc>
        <w:tc>
          <w:tcPr/>
          <w:p>
            <w:pPr>
              <w:pStyle w:val="Compact"/>
              <w:jc w:val="left"/>
            </w:pPr>
            <w:r>
              <w:t xml:space="preserve">1</w:t>
            </w:r>
          </w:p>
        </w:tc>
      </w:tr>
      <w:tr>
        <w:tc>
          <w:tcPr/>
          <w:p>
            <w:pPr>
              <w:pStyle w:val="Compact"/>
              <w:jc w:val="left"/>
            </w:pPr>
            <w:r>
              <w:t xml:space="preserve">CAD Software</w:t>
            </w:r>
          </w:p>
        </w:tc>
        <w:tc>
          <w:tcPr/>
          <w:p>
            <w:pPr>
              <w:pStyle w:val="Compact"/>
              <w:jc w:val="left"/>
            </w:pPr>
            <w:r>
              <w:t xml:space="preserve">For system design and simulation</w:t>
            </w:r>
          </w:p>
        </w:tc>
        <w:tc>
          <w:tcPr/>
          <w:p>
            <w:pPr>
              <w:pStyle w:val="Compact"/>
              <w:jc w:val="left"/>
            </w:pPr>
            <w:r>
              <w:t xml:space="preserve">1 License</w:t>
            </w:r>
          </w:p>
        </w:tc>
      </w:tr>
      <w:tr>
        <w:tc>
          <w:tcPr/>
          <w:p>
            <w:pPr>
              <w:pStyle w:val="Compact"/>
              <w:jc w:val="left"/>
            </w:pPr>
            <w:r>
              <w:t xml:space="preserve">Industrial Robot Arm</w:t>
            </w:r>
          </w:p>
        </w:tc>
        <w:tc>
          <w:tcPr/>
          <w:p>
            <w:pPr>
              <w:pStyle w:val="Compact"/>
              <w:jc w:val="left"/>
            </w:pPr>
            <w:r>
              <w:t xml:space="preserve">For practical demonstration</w:t>
            </w:r>
          </w:p>
        </w:tc>
        <w:tc>
          <w:tcPr/>
          <w:p>
            <w:pPr>
              <w:pStyle w:val="Compact"/>
              <w:jc w:val="left"/>
            </w:pPr>
            <w:r>
              <w:t xml:space="preserve">1</w:t>
            </w:r>
          </w:p>
        </w:tc>
      </w:tr>
      <w:tr>
        <w:tc>
          <w:tcPr/>
          <w:p>
            <w:pPr>
              <w:pStyle w:val="Compact"/>
              <w:jc w:val="left"/>
            </w:pPr>
            <w:r>
              <w:t xml:space="preserve">Measurement Tools</w:t>
            </w:r>
          </w:p>
        </w:tc>
        <w:tc>
          <w:tcPr/>
          <w:p>
            <w:pPr>
              <w:pStyle w:val="Compact"/>
              <w:jc w:val="left"/>
            </w:pPr>
            <w:r>
              <w:t xml:space="preserve">Oscilloscope, multimeter, etc.</w:t>
            </w:r>
          </w:p>
        </w:tc>
        <w:tc>
          <w:tcPr/>
          <w:p>
            <w:pPr>
              <w:pStyle w:val="Compact"/>
              <w:jc w:val="left"/>
            </w:pPr>
            <w:r>
              <w:t xml:space="preserve">Set</w:t>
            </w:r>
          </w:p>
        </w:tc>
      </w:tr>
    </w:tbl>
    <w:p>
      <w:pPr>
        <w:pStyle w:val="BodyText"/>
      </w:pPr>
      <w:r>
        <w:t xml:space="preserve">6. Safety Procedures</w:t>
      </w:r>
    </w:p>
    <w:p>
      <w:pPr>
        <w:pStyle w:val="BodyText"/>
      </w:pPr>
      <w:r>
        <w:t xml:space="preserve">All participants must adhere to the following safety guidelines:</w:t>
      </w:r>
    </w:p>
    <w:p>
      <w:pPr>
        <w:numPr>
          <w:ilvl w:val="0"/>
          <w:numId w:val="1006"/>
        </w:numPr>
        <w:pStyle w:val="Compact"/>
      </w:pPr>
      <w:r>
        <w:t xml:space="preserve">Wear appropriate personal protective equipment (PPE).</w:t>
      </w:r>
    </w:p>
    <w:p>
      <w:pPr>
        <w:numPr>
          <w:ilvl w:val="0"/>
          <w:numId w:val="1006"/>
        </w:numPr>
        <w:pStyle w:val="Compact"/>
      </w:pPr>
      <w:r>
        <w:t xml:space="preserve">Follow all electrical safety protocols.</w:t>
      </w:r>
    </w:p>
    <w:p>
      <w:pPr>
        <w:numPr>
          <w:ilvl w:val="0"/>
          <w:numId w:val="1006"/>
        </w:numPr>
        <w:pStyle w:val="Compact"/>
      </w:pPr>
      <w:r>
        <w:t xml:space="preserve">Ensure proper handling of mechanical components.</w:t>
      </w:r>
    </w:p>
    <w:p>
      <w:pPr>
        <w:numPr>
          <w:ilvl w:val="0"/>
          <w:numId w:val="1006"/>
        </w:numPr>
        <w:pStyle w:val="Compact"/>
      </w:pPr>
      <w:r>
        <w:t xml:space="preserve">Comply with French occupational health and safety regulations.</w:t>
      </w:r>
    </w:p>
    <w:p>
      <w:pPr>
        <w:pStyle w:val="FirstParagraph"/>
      </w:pPr>
      <w:r>
        <w:t xml:space="preserve">7. Data Collection and Analysis</w:t>
      </w:r>
    </w:p>
    <w:p>
      <w:pPr>
        <w:pStyle w:val="BodyText"/>
      </w:pPr>
      <w:r>
        <w:t xml:space="preserve">Data will be collected through:</w:t>
      </w:r>
    </w:p>
    <w:p>
      <w:pPr>
        <w:numPr>
          <w:ilvl w:val="0"/>
          <w:numId w:val="1007"/>
        </w:numPr>
        <w:pStyle w:val="Compact"/>
      </w:pPr>
      <w:r>
        <w:t xml:space="preserve">Observation checklists during practical tasks.</w:t>
      </w:r>
    </w:p>
    <w:p>
      <w:pPr>
        <w:numPr>
          <w:ilvl w:val="0"/>
          <w:numId w:val="1007"/>
        </w:numPr>
        <w:pStyle w:val="Compact"/>
      </w:pPr>
      <w:r>
        <w:t xml:space="preserve">Performance metrics from the implemented systems.</w:t>
      </w:r>
    </w:p>
    <w:p>
      <w:pPr>
        <w:numPr>
          <w:ilvl w:val="0"/>
          <w:numId w:val="1007"/>
        </w:numPr>
        <w:pStyle w:val="Compact"/>
      </w:pPr>
      <w:r>
        <w:t xml:space="preserve">Feedback from supervising engineers.</w:t>
      </w:r>
    </w:p>
    <w:p>
      <w:pPr>
        <w:pStyle w:val="FirstParagraph"/>
      </w:pPr>
      <w:r>
        <w:t xml:space="preserve">The data will be analyzed to determine the Mechatronics Engineer's competency levels and areas for improvement.</w:t>
      </w:r>
    </w:p>
    <w:p>
      <w:pPr>
        <w:pStyle w:val="BodyText"/>
      </w:pPr>
      <w:r>
        <w:t xml:space="preserve">8. Reporting</w:t>
      </w:r>
    </w:p>
    <w:p>
      <w:pPr>
        <w:pStyle w:val="BodyText"/>
      </w:pPr>
      <w:r>
        <w:t xml:space="preserve">A detailed report will be generated for each Mechatronics Engineer, including:</w:t>
      </w:r>
    </w:p>
    <w:p>
      <w:pPr>
        <w:numPr>
          <w:ilvl w:val="0"/>
          <w:numId w:val="1008"/>
        </w:numPr>
        <w:pStyle w:val="Compact"/>
      </w:pPr>
      <w:r>
        <w:t xml:space="preserve">Summary of performance in each phase.</w:t>
      </w:r>
    </w:p>
    <w:p>
      <w:pPr>
        <w:numPr>
          <w:ilvl w:val="0"/>
          <w:numId w:val="1008"/>
        </w:numPr>
        <w:pStyle w:val="Compact"/>
      </w:pPr>
      <w:r>
        <w:t xml:space="preserve">Strengths and weaknesses identified.</w:t>
      </w:r>
    </w:p>
    <w:p>
      <w:pPr>
        <w:numPr>
          <w:ilvl w:val="0"/>
          <w:numId w:val="1008"/>
        </w:numPr>
        <w:pStyle w:val="Compact"/>
      </w:pPr>
      <w:r>
        <w:t xml:space="preserve">Recommendations for further training or development.</w:t>
      </w:r>
    </w:p>
    <w:p>
      <w:pPr>
        <w:pStyle w:val="FirstParagraph"/>
      </w:pPr>
      <w:r>
        <w:t xml:space="preserve">9. Conclusion</w:t>
      </w:r>
    </w:p>
    <w:p>
      <w:pPr>
        <w:pStyle w:val="BodyText"/>
      </w:pPr>
      <w:r>
        <w:t xml:space="preserve">This Experiment Protocol provides a comprehensive framework for evaluating the skills and competencies of a Mechatronics Engineer in France Paris. By following this protocol, organizations can ensure that their engineers are well-equipped to meet the demands of the modern industrial landscape.</w:t>
      </w:r>
    </w:p>
    <w:p>
      <w:pPr>
        <w:pStyle w:val="BodyText"/>
      </w:pPr>
      <w:r>
        <w:t xml:space="preserve">Document prepared by: [Your Name]</w:t>
      </w:r>
    </w:p>
    <w:p>
      <w:pPr>
        <w:pStyle w:val="BodyText"/>
      </w:pPr>
      <w:r>
        <w:t xml:space="preserve">Position: [Your Position]</w:t>
      </w:r>
    </w:p>
    <w:p>
      <w:pPr>
        <w:pStyle w:val="BodyText"/>
      </w:pPr>
      <w:r>
        <w:t xml:space="preserve">Organization: [Your Organization]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France Paris</dc:title>
  <dc:creator/>
  <dc:language>en</dc:language>
  <cp:keywords/>
  <dcterms:created xsi:type="dcterms:W3CDTF">2026-10-10T03:34:02Z</dcterms:created>
  <dcterms:modified xsi:type="dcterms:W3CDTF">2026-10-10T03:34:02Z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