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Berlin,</w:t>
      </w:r>
      <w:r>
        <w:t xml:space="preserve"> </w:t>
      </w:r>
      <w:r>
        <w:t xml:space="preserve">Germany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Advanced Mechatronic System Integration and Performance Evaluation</w:t>
      </w:r>
    </w:p>
    <w:p>
      <w:pPr>
        <w:pStyle w:val="BodyText"/>
      </w:pPr>
      <w:r>
        <w:rPr>
          <w:bCs/>
          <w:b/>
        </w:rPr>
        <w:t xml:space="preserve">Location:</w:t>
      </w:r>
      <w:r>
        <w:t xml:space="preserve"> </w:t>
      </w:r>
      <w:r>
        <w:t xml:space="preserve">Berlin, Germany</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[Name], Mechatronics Engineer</w:t>
      </w:r>
    </w:p>
    <w:bookmarkEnd w:id="20"/>
    <w:bookmarkStart w:id="21" w:name="introduction"/>
    <w:p>
      <w:pPr>
        <w:pStyle w:val="Heading2"/>
      </w:pPr>
      <w:r>
        <w:t xml:space="preserve">1. Introduction</w:t>
      </w:r>
    </w:p>
    <w:p>
      <w:pPr>
        <w:pStyle w:val="FirstParagraph"/>
      </w:pPr>
      <w:r>
        <w:t xml:space="preserve">This Experiment Protocol outlines the procedures, methodologies, and safety measures for conducting a series of experiments aimed at evaluating the performance and integration of advanced mechatronic systems. The experiments will be conducted in Berlin, Germany, a hub for technological innovation and engineering excellence. The primary objective is to assess the functionality, reliability, and efficiency of the mechatronic components under various operational conditions.</w:t>
      </w:r>
    </w:p>
    <w:bookmarkEnd w:id="21"/>
    <w:bookmarkStart w:id="22" w:name="objectives"/>
    <w:p>
      <w:pPr>
        <w:pStyle w:val="Heading2"/>
      </w:pPr>
      <w:r>
        <w:t xml:space="preserve">2. Objectives</w:t>
      </w:r>
    </w:p>
    <w:p>
      <w:pPr>
        <w:numPr>
          <w:ilvl w:val="0"/>
          <w:numId w:val="1001"/>
        </w:numPr>
        <w:pStyle w:val="Compact"/>
      </w:pPr>
      <w:r>
        <w:t xml:space="preserve">To evaluate the integration of mechanical, electrical, and software components in a mechatronic system.</w:t>
      </w:r>
    </w:p>
    <w:p>
      <w:pPr>
        <w:numPr>
          <w:ilvl w:val="0"/>
          <w:numId w:val="1001"/>
        </w:numPr>
        <w:pStyle w:val="Compact"/>
      </w:pPr>
      <w:r>
        <w:t xml:space="preserve">To measure the performance metrics such as response time, accuracy, and energy efficiency.</w:t>
      </w:r>
    </w:p>
    <w:p>
      <w:pPr>
        <w:numPr>
          <w:ilvl w:val="0"/>
          <w:numId w:val="1001"/>
        </w:numPr>
        <w:pStyle w:val="Compact"/>
      </w:pPr>
      <w:r>
        <w:t xml:space="preserve">To identify potential areas for improvement in the design and operation of the system.</w:t>
      </w:r>
    </w:p>
    <w:p>
      <w:pPr>
        <w:numPr>
          <w:ilvl w:val="0"/>
          <w:numId w:val="1001"/>
        </w:numPr>
        <w:pStyle w:val="Compact"/>
      </w:pPr>
      <w:r>
        <w:t xml:space="preserve">To ensure compliance with German and European safety and quality standards.</w:t>
      </w:r>
    </w:p>
    <w:bookmarkEnd w:id="22"/>
    <w:bookmarkStart w:id="23" w:name="scope"/>
    <w:p>
      <w:pPr>
        <w:pStyle w:val="Heading2"/>
      </w:pPr>
      <w:r>
        <w:t xml:space="preserve">3. Scope</w:t>
      </w:r>
    </w:p>
    <w:p>
      <w:pPr>
        <w:pStyle w:val="FirstParagraph"/>
      </w:pPr>
      <w:r>
        <w:t xml:space="preserve">The scope of this experiment includes the following:</w:t>
      </w:r>
    </w:p>
    <w:p>
      <w:pPr>
        <w:numPr>
          <w:ilvl w:val="0"/>
          <w:numId w:val="1002"/>
        </w:numPr>
        <w:pStyle w:val="Compact"/>
      </w:pPr>
      <w:r>
        <w:t xml:space="preserve">Testing of individual mechatronic components (sensors, actuators, controllers).</w:t>
      </w:r>
    </w:p>
    <w:p>
      <w:pPr>
        <w:numPr>
          <w:ilvl w:val="0"/>
          <w:numId w:val="1002"/>
        </w:numPr>
        <w:pStyle w:val="Compact"/>
      </w:pPr>
      <w:r>
        <w:t xml:space="preserve">Integration testing of the complete mechatronic system.</w:t>
      </w:r>
    </w:p>
    <w:p>
      <w:pPr>
        <w:numPr>
          <w:ilvl w:val="0"/>
          <w:numId w:val="1002"/>
        </w:numPr>
        <w:pStyle w:val="Compact"/>
      </w:pPr>
      <w:r>
        <w:t xml:space="preserve">Performance evaluation under different environmental conditions (temperature, humidity).</w:t>
      </w:r>
    </w:p>
    <w:p>
      <w:pPr>
        <w:numPr>
          <w:ilvl w:val="0"/>
          <w:numId w:val="1002"/>
        </w:numPr>
        <w:pStyle w:val="Compact"/>
      </w:pPr>
      <w:r>
        <w:t xml:space="preserve">Documentation of all experimental procedures and results.</w:t>
      </w:r>
    </w:p>
    <w:bookmarkEnd w:id="23"/>
    <w:bookmarkStart w:id="27" w:name="methodology"/>
    <w:p>
      <w:pPr>
        <w:pStyle w:val="Heading2"/>
      </w:pPr>
      <w:r>
        <w:t xml:space="preserve">4. Methodology</w:t>
      </w:r>
    </w:p>
    <w:bookmarkStart w:id="24" w:name="experimental-setup"/>
    <w:p>
      <w:pPr>
        <w:pStyle w:val="Heading3"/>
      </w:pPr>
      <w:r>
        <w:t xml:space="preserve">4.1. Experimental Setup</w:t>
      </w:r>
    </w:p>
    <w:p>
      <w:pPr>
        <w:pStyle w:val="FirstParagraph"/>
      </w:pPr>
      <w:r>
        <w:t xml:space="preserve">The experimental setup will be established in a controlled laboratory environment in Berlin, Germany. The setup will include:</w:t>
      </w:r>
    </w:p>
    <w:p>
      <w:pPr>
        <w:numPr>
          <w:ilvl w:val="0"/>
          <w:numId w:val="1003"/>
        </w:numPr>
        <w:pStyle w:val="Compact"/>
      </w:pPr>
      <w:r>
        <w:t xml:space="preserve">Mechanical components: Gears, motors, and structural elements.</w:t>
      </w:r>
    </w:p>
    <w:p>
      <w:pPr>
        <w:numPr>
          <w:ilvl w:val="0"/>
          <w:numId w:val="1003"/>
        </w:numPr>
        <w:pStyle w:val="Compact"/>
      </w:pPr>
      <w:r>
        <w:t xml:space="preserve">Electrical components: Sensors, actuators, and power supply units.</w:t>
      </w:r>
    </w:p>
    <w:p>
      <w:pPr>
        <w:numPr>
          <w:ilvl w:val="0"/>
          <w:numId w:val="1003"/>
        </w:numPr>
        <w:pStyle w:val="Compact"/>
      </w:pPr>
      <w:r>
        <w:t xml:space="preserve">Software components: Control algorithms and data acquisition systems.</w:t>
      </w:r>
    </w:p>
    <w:bookmarkEnd w:id="24"/>
    <w:bookmarkStart w:id="25" w:name="procedures"/>
    <w:p>
      <w:pPr>
        <w:pStyle w:val="Heading3"/>
      </w:pPr>
      <w:r>
        <w:t xml:space="preserve">4.2. Procedures</w:t>
      </w:r>
    </w:p>
    <w:p>
      <w:pPr>
        <w:pStyle w:val="FirstParagraph"/>
      </w:pPr>
      <w:r>
        <w:t xml:space="preserve">The following procedures will be followed:</w:t>
      </w:r>
    </w:p>
    <w:p>
      <w:pPr>
        <w:numPr>
          <w:ilvl w:val="0"/>
          <w:numId w:val="1004"/>
        </w:numPr>
        <w:pStyle w:val="Compact"/>
      </w:pPr>
      <w:r>
        <w:rPr>
          <w:bCs/>
          <w:b/>
        </w:rPr>
        <w:t xml:space="preserve">Component Testing:</w:t>
      </w:r>
      <w:r>
        <w:t xml:space="preserve"> </w:t>
      </w:r>
      <w:r>
        <w:t xml:space="preserve">Each component will be tested individually to ensure it meets the specified performance criteria.</w:t>
      </w:r>
    </w:p>
    <w:p>
      <w:pPr>
        <w:numPr>
          <w:ilvl w:val="0"/>
          <w:numId w:val="1004"/>
        </w:numPr>
        <w:pStyle w:val="Compact"/>
      </w:pPr>
      <w:r>
        <w:rPr>
          <w:bCs/>
          <w:b/>
        </w:rPr>
        <w:t xml:space="preserve">Integration Testing:</w:t>
      </w:r>
      <w:r>
        <w:t xml:space="preserve"> </w:t>
      </w:r>
      <w:r>
        <w:t xml:space="preserve">Components will be integrated into the mechatronic system, and the system will be tested for proper functionality.</w:t>
      </w:r>
    </w:p>
    <w:p>
      <w:pPr>
        <w:numPr>
          <w:ilvl w:val="0"/>
          <w:numId w:val="1004"/>
        </w:numPr>
        <w:pStyle w:val="Compact"/>
      </w:pPr>
      <w:r>
        <w:rPr>
          <w:bCs/>
          <w:b/>
        </w:rPr>
        <w:t xml:space="preserve">Performance Evaluation:</w:t>
      </w:r>
      <w:r>
        <w:t xml:space="preserve"> </w:t>
      </w:r>
      <w:r>
        <w:t xml:space="preserve">The system will be subjected to various operational conditions, and performance metrics will be recorded.</w:t>
      </w:r>
    </w:p>
    <w:p>
      <w:pPr>
        <w:numPr>
          <w:ilvl w:val="0"/>
          <w:numId w:val="1004"/>
        </w:numPr>
        <w:pStyle w:val="Compact"/>
      </w:pPr>
      <w:r>
        <w:rPr>
          <w:bCs/>
          <w:b/>
        </w:rPr>
        <w:t xml:space="preserve">Data Analysis:</w:t>
      </w:r>
      <w:r>
        <w:t xml:space="preserve"> </w:t>
      </w:r>
      <w:r>
        <w:t xml:space="preserve">Collected data will be analyzed to identify trends, anomalies, and areas for improvement.</w:t>
      </w:r>
    </w:p>
    <w:bookmarkEnd w:id="25"/>
    <w:bookmarkStart w:id="26" w:name="data-collection"/>
    <w:p>
      <w:pPr>
        <w:pStyle w:val="Heading3"/>
      </w:pPr>
      <w:r>
        <w:t xml:space="preserve">4.3. Data Collection</w:t>
      </w:r>
    </w:p>
    <w:p>
      <w:pPr>
        <w:pStyle w:val="FirstParagraph"/>
      </w:pPr>
      <w:r>
        <w:t xml:space="preserve">Data will be collected using high-precision sensors and data acquisition systems. The following parameters will be monitored:</w:t>
      </w:r>
    </w:p>
    <w:p>
      <w:pPr>
        <w:numPr>
          <w:ilvl w:val="0"/>
          <w:numId w:val="1005"/>
        </w:numPr>
        <w:pStyle w:val="Compact"/>
      </w:pPr>
      <w:r>
        <w:t xml:space="preserve">Response time</w:t>
      </w:r>
    </w:p>
    <w:p>
      <w:pPr>
        <w:numPr>
          <w:ilvl w:val="0"/>
          <w:numId w:val="1005"/>
        </w:numPr>
        <w:pStyle w:val="Compact"/>
      </w:pPr>
      <w:r>
        <w:t xml:space="preserve">Accuracy</w:t>
      </w:r>
    </w:p>
    <w:p>
      <w:pPr>
        <w:numPr>
          <w:ilvl w:val="0"/>
          <w:numId w:val="1005"/>
        </w:numPr>
        <w:pStyle w:val="Compact"/>
      </w:pPr>
      <w:r>
        <w:t xml:space="preserve">Energy consumption</w:t>
      </w:r>
    </w:p>
    <w:p>
      <w:pPr>
        <w:numPr>
          <w:ilvl w:val="0"/>
          <w:numId w:val="1005"/>
        </w:numPr>
        <w:pStyle w:val="Compact"/>
      </w:pPr>
      <w:r>
        <w:t xml:space="preserve">Temperature and humidity levels</w:t>
      </w:r>
    </w:p>
    <w:bookmarkEnd w:id="26"/>
    <w:bookmarkEnd w:id="27"/>
    <w:bookmarkStart w:id="28" w:name="safety-measures"/>
    <w:p>
      <w:pPr>
        <w:pStyle w:val="Heading2"/>
      </w:pPr>
      <w:r>
        <w:t xml:space="preserve">5. Safety Measures</w:t>
      </w:r>
    </w:p>
    <w:p>
      <w:pPr>
        <w:pStyle w:val="FirstParagraph"/>
      </w:pPr>
      <w:r>
        <w:t xml:space="preserve">Given the nature of the experiments, the following safety measures will be implemented:</w:t>
      </w:r>
    </w:p>
    <w:p>
      <w:pPr>
        <w:numPr>
          <w:ilvl w:val="0"/>
          <w:numId w:val="1006"/>
        </w:numPr>
        <w:pStyle w:val="Compact"/>
      </w:pPr>
      <w:r>
        <w:t xml:space="preserve">All personnel must wear appropriate personal protective equipment (PPE).</w:t>
      </w:r>
    </w:p>
    <w:p>
      <w:pPr>
        <w:numPr>
          <w:ilvl w:val="0"/>
          <w:numId w:val="1006"/>
        </w:numPr>
        <w:pStyle w:val="Compact"/>
      </w:pPr>
      <w:r>
        <w:t xml:space="preserve">Emergency stop buttons will be installed at accessible locations.</w:t>
      </w:r>
    </w:p>
    <w:p>
      <w:pPr>
        <w:numPr>
          <w:ilvl w:val="0"/>
          <w:numId w:val="1006"/>
        </w:numPr>
        <w:pStyle w:val="Compact"/>
      </w:pPr>
      <w:r>
        <w:t xml:space="preserve">Regular safety inspections will be conducted to ensure compliance with German safety regulations.</w:t>
      </w:r>
    </w:p>
    <w:p>
      <w:pPr>
        <w:numPr>
          <w:ilvl w:val="0"/>
          <w:numId w:val="1006"/>
        </w:numPr>
        <w:pStyle w:val="Compact"/>
      </w:pPr>
      <w:r>
        <w:t xml:space="preserve">A detailed risk assessment will be performed before the start of each experiment.</w:t>
      </w:r>
    </w:p>
    <w:bookmarkEnd w:id="28"/>
    <w:bookmarkStart w:id="29" w:name="expected-outcomes"/>
    <w:p>
      <w:pPr>
        <w:pStyle w:val="Heading2"/>
      </w:pPr>
      <w:r>
        <w:t xml:space="preserve">6. Expected Outcomes</w:t>
      </w:r>
    </w:p>
    <w:p>
      <w:pPr>
        <w:pStyle w:val="FirstParagraph"/>
      </w:pPr>
      <w:r>
        <w:t xml:space="preserve">The expected outcomes of this experiment include:</w:t>
      </w:r>
    </w:p>
    <w:p>
      <w:pPr>
        <w:numPr>
          <w:ilvl w:val="0"/>
          <w:numId w:val="1007"/>
        </w:numPr>
        <w:pStyle w:val="Compact"/>
      </w:pPr>
      <w:r>
        <w:t xml:space="preserve">A comprehensive understanding of the performance and reliability of the mechatronic system.</w:t>
      </w:r>
    </w:p>
    <w:p>
      <w:pPr>
        <w:numPr>
          <w:ilvl w:val="0"/>
          <w:numId w:val="1007"/>
        </w:numPr>
        <w:pStyle w:val="Compact"/>
      </w:pPr>
      <w:r>
        <w:t xml:space="preserve">Identification of any design flaws or operational issues.</w:t>
      </w:r>
    </w:p>
    <w:p>
      <w:pPr>
        <w:numPr>
          <w:ilvl w:val="0"/>
          <w:numId w:val="1007"/>
        </w:numPr>
        <w:pStyle w:val="Compact"/>
      </w:pPr>
      <w:r>
        <w:t xml:space="preserve">Recommendations for improvements in the system design and operation.</w:t>
      </w:r>
    </w:p>
    <w:p>
      <w:pPr>
        <w:numPr>
          <w:ilvl w:val="0"/>
          <w:numId w:val="1007"/>
        </w:numPr>
        <w:pStyle w:val="Compact"/>
      </w:pPr>
      <w:r>
        <w:t xml:space="preserve">Documentation that can be used for future reference and regulatory compliance.</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 and Setup</w:t>
            </w:r>
          </w:p>
        </w:tc>
        <w:tc>
          <w:tcPr/>
          <w:p>
            <w:pPr>
              <w:pStyle w:val="Compact"/>
              <w:jc w:val="left"/>
            </w:pPr>
            <w:r>
              <w:t xml:space="preserve">2 weeks</w:t>
            </w:r>
          </w:p>
        </w:tc>
        <w:tc>
          <w:tcPr/>
          <w:p>
            <w:pPr>
              <w:pStyle w:val="Compact"/>
              <w:jc w:val="left"/>
            </w:pPr>
            <w:r>
              <w:t xml:space="preserve">October 10, 2023</w:t>
            </w:r>
          </w:p>
        </w:tc>
        <w:tc>
          <w:tcPr/>
          <w:p>
            <w:pPr>
              <w:pStyle w:val="Compact"/>
              <w:jc w:val="left"/>
            </w:pPr>
            <w:r>
              <w:t xml:space="preserve">October 24, 2023</w:t>
            </w:r>
          </w:p>
        </w:tc>
      </w:tr>
      <w:tr>
        <w:tc>
          <w:tcPr/>
          <w:p>
            <w:pPr>
              <w:pStyle w:val="Compact"/>
              <w:jc w:val="left"/>
            </w:pPr>
            <w:r>
              <w:t xml:space="preserve">Component Testing</w:t>
            </w:r>
          </w:p>
        </w:tc>
        <w:tc>
          <w:tcPr/>
          <w:p>
            <w:pPr>
              <w:pStyle w:val="Compact"/>
              <w:jc w:val="left"/>
            </w:pPr>
            <w:r>
              <w:t xml:space="preserve">3 weeks</w:t>
            </w:r>
          </w:p>
        </w:tc>
        <w:tc>
          <w:tcPr/>
          <w:p>
            <w:pPr>
              <w:pStyle w:val="Compact"/>
              <w:jc w:val="left"/>
            </w:pPr>
            <w:r>
              <w:t xml:space="preserve">October 25, 2023</w:t>
            </w:r>
          </w:p>
        </w:tc>
        <w:tc>
          <w:tcPr/>
          <w:p>
            <w:pPr>
              <w:pStyle w:val="Compact"/>
              <w:jc w:val="left"/>
            </w:pPr>
            <w:r>
              <w:t xml:space="preserve">November 14, 2023</w:t>
            </w:r>
          </w:p>
        </w:tc>
      </w:tr>
      <w:tr>
        <w:tc>
          <w:tcPr/>
          <w:p>
            <w:pPr>
              <w:pStyle w:val="Compact"/>
              <w:jc w:val="left"/>
            </w:pPr>
            <w:r>
              <w:t xml:space="preserve">Integration Testing</w:t>
            </w:r>
          </w:p>
        </w:tc>
        <w:tc>
          <w:tcPr/>
          <w:p>
            <w:pPr>
              <w:pStyle w:val="Compact"/>
              <w:jc w:val="left"/>
            </w:pPr>
            <w:r>
              <w:t xml:space="preserve">2 weeks</w:t>
            </w:r>
          </w:p>
        </w:tc>
        <w:tc>
          <w:tcPr/>
          <w:p>
            <w:pPr>
              <w:pStyle w:val="Compact"/>
              <w:jc w:val="left"/>
            </w:pPr>
            <w:r>
              <w:t xml:space="preserve">November 15, 2023</w:t>
            </w:r>
          </w:p>
        </w:tc>
        <w:tc>
          <w:tcPr/>
          <w:p>
            <w:pPr>
              <w:pStyle w:val="Compact"/>
              <w:jc w:val="left"/>
            </w:pPr>
            <w:r>
              <w:t xml:space="preserve">November 28, 2023</w:t>
            </w:r>
          </w:p>
        </w:tc>
      </w:tr>
      <w:tr>
        <w:tc>
          <w:tcPr/>
          <w:p>
            <w:pPr>
              <w:pStyle w:val="Compact"/>
              <w:jc w:val="left"/>
            </w:pPr>
            <w:r>
              <w:t xml:space="preserve">Performance Evaluation</w:t>
            </w:r>
          </w:p>
        </w:tc>
        <w:tc>
          <w:tcPr/>
          <w:p>
            <w:pPr>
              <w:pStyle w:val="Compact"/>
              <w:jc w:val="left"/>
            </w:pPr>
            <w:r>
              <w:t xml:space="preserve">3 weeks</w:t>
            </w:r>
          </w:p>
        </w:tc>
        <w:tc>
          <w:tcPr/>
          <w:p>
            <w:pPr>
              <w:pStyle w:val="Compact"/>
              <w:jc w:val="left"/>
            </w:pPr>
            <w:r>
              <w:t xml:space="preserve">November 29, 2023</w:t>
            </w:r>
          </w:p>
        </w:tc>
        <w:tc>
          <w:tcPr/>
          <w:p>
            <w:pPr>
              <w:pStyle w:val="Compact"/>
              <w:jc w:val="left"/>
            </w:pPr>
            <w:r>
              <w:t xml:space="preserve">December 18, 2023</w:t>
            </w:r>
          </w:p>
        </w:tc>
      </w:tr>
      <w:tr>
        <w:tc>
          <w:tcPr/>
          <w:p>
            <w:pPr>
              <w:pStyle w:val="Compact"/>
              <w:jc w:val="left"/>
            </w:pPr>
            <w:r>
              <w:t xml:space="preserve">Data Analysis and Reporting</w:t>
            </w:r>
          </w:p>
        </w:tc>
        <w:tc>
          <w:tcPr/>
          <w:p>
            <w:pPr>
              <w:pStyle w:val="Compact"/>
              <w:jc w:val="left"/>
            </w:pPr>
            <w:r>
              <w:t xml:space="preserve">2 weeks</w:t>
            </w:r>
          </w:p>
        </w:tc>
        <w:tc>
          <w:tcPr/>
          <w:p>
            <w:pPr>
              <w:pStyle w:val="Compact"/>
              <w:jc w:val="left"/>
            </w:pPr>
            <w:r>
              <w:t xml:space="preserve">December 19, 2023</w:t>
            </w:r>
          </w:p>
        </w:tc>
        <w:tc>
          <w:tcPr/>
          <w:p>
            <w:pPr>
              <w:pStyle w:val="Compact"/>
              <w:jc w:val="left"/>
            </w:pPr>
            <w:r>
              <w:t xml:space="preserve">January 1, 2024</w:t>
            </w:r>
          </w:p>
        </w:tc>
      </w:tr>
    </w:tbl>
    <w:bookmarkEnd w:id="30"/>
    <w:bookmarkStart w:id="31" w:name="conclusion"/>
    <w:p>
      <w:pPr>
        <w:pStyle w:val="Heading2"/>
      </w:pPr>
      <w:r>
        <w:t xml:space="preserve">8. Conclusion</w:t>
      </w:r>
    </w:p>
    <w:p>
      <w:pPr>
        <w:pStyle w:val="FirstParagraph"/>
      </w:pPr>
      <w:r>
        <w:t xml:space="preserve">This Experiment Protocol provides a structured approach to evaluating the performance and integration of advanced mechatronic systems in Berlin, Germany. By following the outlined procedures and safety measures, we aim to achieve reliable and accurate results that will contribute to the advancement of mechatronic engineering.</w:t>
      </w:r>
    </w:p>
    <w:bookmarkEnd w:id="31"/>
    <w:p>
      <w:pPr>
        <w:pStyle w:val="BodyText"/>
      </w:pPr>
      <w:r>
        <w:rPr>
          <w:bCs/>
          <w:b/>
        </w:rPr>
        <w:t xml:space="preserve">Prepared by:</w:t>
      </w:r>
    </w:p>
    <w:p>
      <w:pPr>
        <w:pStyle w:val="BodyText"/>
      </w:pPr>
      <w:r>
        <w:t xml:space="preserve">[Name]</w:t>
      </w:r>
    </w:p>
    <w:p>
      <w:pPr>
        <w:pStyle w:val="BodyText"/>
      </w:pPr>
      <w:r>
        <w:t xml:space="preserve">Mechatronics Engineer</w:t>
      </w:r>
    </w:p>
    <w:p>
      <w:pPr>
        <w:pStyle w:val="BodyText"/>
      </w:pPr>
      <w:r>
        <w:t xml:space="preserve">[Signature]</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Berlin, Germany</dc:title>
  <dc:creator/>
  <dc:language>en</dc:language>
  <cp:keywords/>
  <dcterms:created xsi:type="dcterms:W3CDTF">2026-10-10T01:42:12Z</dcterms:created>
  <dcterms:modified xsi:type="dcterms:W3CDTF">2026-10-10T01:42:12Z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