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Mechatronics</w:t>
      </w:r>
      <w:r>
        <w:t xml:space="preserve"> </w:t>
      </w:r>
      <w:r>
        <w:t xml:space="preserve">Engineer</w:t>
      </w:r>
      <w:r>
        <w:t xml:space="preserve"> </w:t>
      </w:r>
      <w:r>
        <w:t xml:space="preserve">-</w:t>
      </w:r>
      <w:r>
        <w:t xml:space="preserve"> </w:t>
      </w:r>
      <w:r>
        <w:t xml:space="preserve">Iran</w:t>
      </w:r>
      <w:r>
        <w:t xml:space="preserve"> </w:t>
      </w:r>
      <w:r>
        <w:t xml:space="preserve">Tehran</w:t>
      </w:r>
    </w:p>
    <w:bookmarkStart w:id="20" w:name="X5048a9765e7a862d2c04b8c016d006b790cbf3f"/>
    <w:p>
      <w:pPr>
        <w:pStyle w:val="Heading1"/>
      </w:pPr>
      <w:r>
        <w:t xml:space="preserve">Experiment Protocol: Advanced Mechatronics System Integration</w:t>
      </w:r>
    </w:p>
    <w:p>
      <w:pPr>
        <w:pStyle w:val="FirstParagraph"/>
      </w:pPr>
      <w:r>
        <w:rPr>
          <w:bCs/>
          <w:b/>
        </w:rPr>
        <w:t xml:space="preserve">Location:</w:t>
      </w:r>
      <w:r>
        <w:t xml:space="preserve"> </w:t>
      </w:r>
      <w:r>
        <w:t xml:space="preserve">Tehran, Iran</w:t>
      </w:r>
    </w:p>
    <w:p>
      <w:pPr>
        <w:pStyle w:val="BodyText"/>
      </w:pPr>
      <w:r>
        <w:rPr>
          <w:bCs/>
          <w:b/>
        </w:rPr>
        <w:t xml:space="preserve">Role:</w:t>
      </w:r>
      <w:r>
        <w:t xml:space="preserve"> </w:t>
      </w:r>
      <w:r>
        <w:t xml:space="preserve">Mechatronics Engineer</w:t>
      </w:r>
    </w:p>
    <w:p>
      <w:pPr>
        <w:pStyle w:val="BodyText"/>
      </w:pPr>
      <w:r>
        <w:rPr>
          <w:bCs/>
          <w:b/>
        </w:rPr>
        <w:t xml:space="preserve">Document ID:</w:t>
      </w:r>
      <w:r>
        <w:t xml:space="preserve"> </w:t>
      </w:r>
      <w:r>
        <w:t xml:space="preserve">MECH-TEH-2023-001</w:t>
      </w:r>
    </w:p>
    <w:p>
      <w:pPr>
        <w:pStyle w:val="BodyText"/>
      </w:pPr>
      <w:r>
        <w:rPr>
          <w:bCs/>
          <w:b/>
        </w:rPr>
        <w:t xml:space="preserve">Date:</w:t>
      </w:r>
      <w:r>
        <w:t xml:space="preserve"> </w:t>
      </w:r>
      <w:r>
        <w:t xml:space="preserve">October 24, 2023</w:t>
      </w:r>
    </w:p>
    <w:bookmarkEnd w:id="20"/>
    <w:p>
      <w:pPr>
        <w:pStyle w:val="BodyText"/>
      </w:pPr>
      <w:r>
        <w:t xml:space="preserve">1. Objective</w:t>
      </w:r>
    </w:p>
    <w:p>
      <w:pPr>
        <w:pStyle w:val="BodyText"/>
      </w:pPr>
      <w:r>
        <w:t xml:space="preserve">The primary objective of this experiment protocol is to evaluate the performance, stability, and efficiency of a newly developed automated control system designed for industrial manufacturing environments in Tehran, Iran. This protocol is specifically tailored for the Mechatronics Engineer responsible for overseeing the integration of mechanical, electronic, and software components. The experiment aims to validate the system's ability to operate under local environmental conditions, including temperature fluctuations and power supply variations common in the Tehran region.</w:t>
      </w:r>
    </w:p>
    <w:p>
      <w:pPr>
        <w:pStyle w:val="BodyText"/>
      </w:pPr>
      <w:r>
        <w:t xml:space="preserve">2. Scope</w:t>
      </w:r>
    </w:p>
    <w:p>
      <w:pPr>
        <w:pStyle w:val="BodyText"/>
      </w:pPr>
      <w:r>
        <w:t xml:space="preserve">This protocol covers the testing of a robotic arm assembly line prototype located at the industrial testing facility in Tehran. The scope includes:</w:t>
      </w:r>
    </w:p>
    <w:p>
      <w:pPr>
        <w:numPr>
          <w:ilvl w:val="0"/>
          <w:numId w:val="1001"/>
        </w:numPr>
        <w:pStyle w:val="Compact"/>
      </w:pPr>
      <w:r>
        <w:t xml:space="preserve">Calibration of sensors and actuators.</w:t>
      </w:r>
    </w:p>
    <w:p>
      <w:pPr>
        <w:numPr>
          <w:ilvl w:val="0"/>
          <w:numId w:val="1001"/>
        </w:numPr>
        <w:pStyle w:val="Compact"/>
      </w:pPr>
      <w:r>
        <w:t xml:space="preserve">Verification of control algorithms under real-time conditions.</w:t>
      </w:r>
    </w:p>
    <w:p>
      <w:pPr>
        <w:numPr>
          <w:ilvl w:val="0"/>
          <w:numId w:val="1001"/>
        </w:numPr>
        <w:pStyle w:val="Compact"/>
      </w:pPr>
      <w:r>
        <w:t xml:space="preserve">Assessment of system response to external disturbances.</w:t>
      </w:r>
    </w:p>
    <w:p>
      <w:pPr>
        <w:numPr>
          <w:ilvl w:val="0"/>
          <w:numId w:val="1001"/>
        </w:numPr>
        <w:pStyle w:val="Compact"/>
      </w:pPr>
      <w:r>
        <w:t xml:space="preserve">Evaluation of safety mechanisms in compliance with Iranian industrial standards.</w:t>
      </w:r>
    </w:p>
    <w:p>
      <w:pPr>
        <w:pStyle w:val="FirstParagraph"/>
      </w:pPr>
      <w:r>
        <w:t xml:space="preserve">3. Responsibilities</w:t>
      </w:r>
    </w:p>
    <w:p>
      <w:pPr>
        <w:pStyle w:val="BodyText"/>
      </w:pPr>
      <w:r>
        <w:t xml:space="preserve">The Mechatronics Engineer is responsible for:</w:t>
      </w:r>
    </w:p>
    <w:p>
      <w:pPr>
        <w:numPr>
          <w:ilvl w:val="0"/>
          <w:numId w:val="1002"/>
        </w:numPr>
        <w:pStyle w:val="Compact"/>
      </w:pPr>
      <w:r>
        <w:t xml:space="preserve">Ensuring all equipment is properly calibrated and safe for operation.</w:t>
      </w:r>
    </w:p>
    <w:p>
      <w:pPr>
        <w:numPr>
          <w:ilvl w:val="0"/>
          <w:numId w:val="1002"/>
        </w:numPr>
        <w:pStyle w:val="Compact"/>
      </w:pPr>
      <w:r>
        <w:t xml:space="preserve">Executing the experiment steps as outlined in this protocol.</w:t>
      </w:r>
    </w:p>
    <w:p>
      <w:pPr>
        <w:numPr>
          <w:ilvl w:val="0"/>
          <w:numId w:val="1002"/>
        </w:numPr>
        <w:pStyle w:val="Compact"/>
      </w:pPr>
      <w:r>
        <w:t xml:space="preserve">Recording all data accurately and promptly.</w:t>
      </w:r>
    </w:p>
    <w:p>
      <w:pPr>
        <w:numPr>
          <w:ilvl w:val="0"/>
          <w:numId w:val="1002"/>
        </w:numPr>
        <w:pStyle w:val="Compact"/>
      </w:pPr>
      <w:r>
        <w:t xml:space="preserve">Identifying and reporting any anomalies or deviations from expected performance.</w:t>
      </w:r>
    </w:p>
    <w:p>
      <w:pPr>
        <w:numPr>
          <w:ilvl w:val="0"/>
          <w:numId w:val="1002"/>
        </w:numPr>
        <w:pStyle w:val="Compact"/>
      </w:pPr>
      <w:r>
        <w:t xml:space="preserve">Collaborating with local technicians in Tehran to address any logistical or technical challenges.</w:t>
      </w:r>
    </w:p>
    <w:p>
      <w:pPr>
        <w:pStyle w:val="FirstParagraph"/>
      </w:pPr>
      <w:r>
        <w:t xml:space="preserve">4.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Quantity</w:t>
            </w:r>
          </w:p>
        </w:tc>
        <w:tc>
          <w:tcPr/>
          <w:p>
            <w:pPr>
              <w:pStyle w:val="Compact"/>
              <w:jc w:val="left"/>
            </w:pPr>
            <w:r>
              <w:t xml:space="preserve">Specifications</w:t>
            </w:r>
          </w:p>
        </w:tc>
      </w:tr>
      <w:tr>
        <w:tc>
          <w:tcPr/>
          <w:p>
            <w:pPr>
              <w:pStyle w:val="Compact"/>
              <w:jc w:val="left"/>
            </w:pPr>
            <w:r>
              <w:t xml:space="preserve">Robotic Arm Prototype</w:t>
            </w:r>
          </w:p>
        </w:tc>
        <w:tc>
          <w:tcPr/>
          <w:p>
            <w:pPr>
              <w:pStyle w:val="Compact"/>
              <w:jc w:val="left"/>
            </w:pPr>
            <w:r>
              <w:t xml:space="preserve">1</w:t>
            </w:r>
          </w:p>
        </w:tc>
        <w:tc>
          <w:tcPr/>
          <w:p>
            <w:pPr>
              <w:pStyle w:val="Compact"/>
              <w:jc w:val="left"/>
            </w:pPr>
            <w:r>
              <w:t xml:space="preserve">6-axis, payload 10kg</w:t>
            </w:r>
          </w:p>
        </w:tc>
      </w:tr>
      <w:tr>
        <w:tc>
          <w:tcPr/>
          <w:p>
            <w:pPr>
              <w:pStyle w:val="Compact"/>
              <w:jc w:val="left"/>
            </w:pPr>
            <w:r>
              <w:t xml:space="preserve">PLC Controller</w:t>
            </w:r>
          </w:p>
        </w:tc>
        <w:tc>
          <w:tcPr/>
          <w:p>
            <w:pPr>
              <w:pStyle w:val="Compact"/>
              <w:jc w:val="left"/>
            </w:pPr>
            <w:r>
              <w:t xml:space="preserve">1</w:t>
            </w:r>
          </w:p>
        </w:tc>
        <w:tc>
          <w:tcPr/>
          <w:p>
            <w:pPr>
              <w:pStyle w:val="Compact"/>
              <w:jc w:val="left"/>
            </w:pPr>
            <w:r>
              <w:t xml:space="preserve">Siemens S7-1200</w:t>
            </w:r>
          </w:p>
        </w:tc>
      </w:tr>
      <w:tr>
        <w:tc>
          <w:tcPr/>
          <w:p>
            <w:pPr>
              <w:pStyle w:val="Compact"/>
              <w:jc w:val="left"/>
            </w:pPr>
            <w:r>
              <w:t xml:space="preserve">Sensors</w:t>
            </w:r>
          </w:p>
        </w:tc>
        <w:tc>
          <w:tcPr/>
          <w:p>
            <w:pPr>
              <w:pStyle w:val="Compact"/>
              <w:jc w:val="left"/>
            </w:pPr>
            <w:r>
              <w:t xml:space="preserve">5</w:t>
            </w:r>
          </w:p>
        </w:tc>
        <w:tc>
          <w:tcPr/>
          <w:p>
            <w:pPr>
              <w:pStyle w:val="Compact"/>
              <w:jc w:val="left"/>
            </w:pPr>
            <w:r>
              <w:t xml:space="preserve">Proximity, temperature, pressure</w:t>
            </w:r>
          </w:p>
        </w:tc>
      </w:tr>
      <w:tr>
        <w:tc>
          <w:tcPr/>
          <w:p>
            <w:pPr>
              <w:pStyle w:val="Compact"/>
              <w:jc w:val="left"/>
            </w:pPr>
            <w:r>
              <w:t xml:space="preserve">Power Supply Unit</w:t>
            </w:r>
          </w:p>
        </w:tc>
        <w:tc>
          <w:tcPr/>
          <w:p>
            <w:pPr>
              <w:pStyle w:val="Compact"/>
              <w:jc w:val="left"/>
            </w:pPr>
            <w:r>
              <w:t xml:space="preserve">1</w:t>
            </w:r>
          </w:p>
        </w:tc>
        <w:tc>
          <w:tcPr/>
          <w:p>
            <w:pPr>
              <w:pStyle w:val="Compact"/>
              <w:jc w:val="left"/>
            </w:pPr>
            <w:r>
              <w:t xml:space="preserve">220V AC, 50Hz (Tehran standard)</w:t>
            </w:r>
          </w:p>
        </w:tc>
      </w:tr>
      <w:tr>
        <w:tc>
          <w:tcPr/>
          <w:p>
            <w:pPr>
              <w:pStyle w:val="Compact"/>
              <w:jc w:val="left"/>
            </w:pPr>
            <w:r>
              <w:t xml:space="preserve">Data Acquisition System</w:t>
            </w:r>
          </w:p>
        </w:tc>
        <w:tc>
          <w:tcPr/>
          <w:p>
            <w:pPr>
              <w:pStyle w:val="Compact"/>
              <w:jc w:val="left"/>
            </w:pPr>
            <w:r>
              <w:t xml:space="preserve">1</w:t>
            </w:r>
          </w:p>
        </w:tc>
        <w:tc>
          <w:tcPr/>
          <w:p>
            <w:pPr>
              <w:pStyle w:val="Compact"/>
              <w:jc w:val="left"/>
            </w:pPr>
            <w:r>
              <w:t xml:space="preserve">NI USB-6009</w:t>
            </w:r>
          </w:p>
        </w:tc>
      </w:tr>
    </w:tbl>
    <w:p>
      <w:pPr>
        <w:pStyle w:val="BodyText"/>
      </w:pPr>
      <w:r>
        <w:t xml:space="preserve">5. Procedure</w:t>
      </w:r>
    </w:p>
    <w:p>
      <w:pPr>
        <w:pStyle w:val="BodyText"/>
      </w:pPr>
      <w:r>
        <w:t xml:space="preserve">The Mechatronics Engineer must follow these steps meticulously:</w:t>
      </w:r>
    </w:p>
    <w:p>
      <w:pPr>
        <w:numPr>
          <w:ilvl w:val="0"/>
          <w:numId w:val="1003"/>
        </w:numPr>
        <w:pStyle w:val="Compact"/>
      </w:pPr>
      <w:r>
        <w:rPr>
          <w:bCs/>
          <w:b/>
        </w:rPr>
        <w:t xml:space="preserve">Pre-Experiment Setup:</w:t>
      </w:r>
    </w:p>
    <w:p>
      <w:pPr>
        <w:numPr>
          <w:ilvl w:val="1"/>
          <w:numId w:val="1004"/>
        </w:numPr>
        <w:pStyle w:val="Compact"/>
      </w:pPr>
      <w:r>
        <w:t xml:space="preserve">Inspect all equipment for physical damage or wear.</w:t>
      </w:r>
    </w:p>
    <w:p>
      <w:pPr>
        <w:numPr>
          <w:ilvl w:val="1"/>
          <w:numId w:val="1004"/>
        </w:numPr>
        <w:pStyle w:val="Compact"/>
      </w:pPr>
      <w:r>
        <w:t xml:space="preserve">Ensure the power supply is stable and meets Tehran's electrical standards.</w:t>
      </w:r>
    </w:p>
    <w:p>
      <w:pPr>
        <w:numPr>
          <w:ilvl w:val="1"/>
          <w:numId w:val="1004"/>
        </w:numPr>
        <w:pStyle w:val="Compact"/>
      </w:pPr>
      <w:r>
        <w:t xml:space="preserve">Calibrate sensors using reference instruments.</w:t>
      </w:r>
    </w:p>
    <w:p>
      <w:pPr>
        <w:numPr>
          <w:ilvl w:val="0"/>
          <w:numId w:val="1003"/>
        </w:numPr>
        <w:pStyle w:val="Compact"/>
      </w:pPr>
      <w:r>
        <w:rPr>
          <w:bCs/>
          <w:b/>
        </w:rPr>
        <w:t xml:space="preserve">System Initialization:</w:t>
      </w:r>
    </w:p>
    <w:p>
      <w:pPr>
        <w:numPr>
          <w:ilvl w:val="1"/>
          <w:numId w:val="1005"/>
        </w:numPr>
        <w:pStyle w:val="Compact"/>
      </w:pPr>
      <w:r>
        <w:t xml:space="preserve">Power on the PLC and robotic arm.</w:t>
      </w:r>
    </w:p>
    <w:p>
      <w:pPr>
        <w:numPr>
          <w:ilvl w:val="1"/>
          <w:numId w:val="1005"/>
        </w:numPr>
        <w:pStyle w:val="Compact"/>
      </w:pPr>
      <w:r>
        <w:t xml:space="preserve">Load the control program and verify communication between components.</w:t>
      </w:r>
    </w:p>
    <w:p>
      <w:pPr>
        <w:numPr>
          <w:ilvl w:val="1"/>
          <w:numId w:val="1005"/>
        </w:numPr>
        <w:pStyle w:val="Compact"/>
      </w:pPr>
      <w:r>
        <w:t xml:space="preserve">Perform a dry run without load to check for mechanical obstructions.</w:t>
      </w:r>
    </w:p>
    <w:p>
      <w:pPr>
        <w:numPr>
          <w:ilvl w:val="0"/>
          <w:numId w:val="1003"/>
        </w:numPr>
        <w:pStyle w:val="Compact"/>
      </w:pPr>
      <w:r>
        <w:rPr>
          <w:bCs/>
          <w:b/>
        </w:rPr>
        <w:t xml:space="preserve">Experiment Execution:</w:t>
      </w:r>
    </w:p>
    <w:p>
      <w:pPr>
        <w:numPr>
          <w:ilvl w:val="1"/>
          <w:numId w:val="1006"/>
        </w:numPr>
        <w:pStyle w:val="Compact"/>
      </w:pPr>
      <w:r>
        <w:t xml:space="preserve">Start the robotic arm with a predefined task sequence.</w:t>
      </w:r>
    </w:p>
    <w:p>
      <w:pPr>
        <w:numPr>
          <w:ilvl w:val="1"/>
          <w:numId w:val="1006"/>
        </w:numPr>
        <w:pStyle w:val="Compact"/>
      </w:pPr>
      <w:r>
        <w:t xml:space="preserve">Monitor system performance using the data acquisition system.</w:t>
      </w:r>
    </w:p>
    <w:p>
      <w:pPr>
        <w:numPr>
          <w:ilvl w:val="1"/>
          <w:numId w:val="1006"/>
        </w:numPr>
        <w:pStyle w:val="Compact"/>
      </w:pPr>
      <w:r>
        <w:t xml:space="preserve">Introduce controlled disturbances (e.g., load variations, temperature changes) to test system robustness.</w:t>
      </w:r>
    </w:p>
    <w:p>
      <w:pPr>
        <w:numPr>
          <w:ilvl w:val="1"/>
          <w:numId w:val="1006"/>
        </w:numPr>
        <w:pStyle w:val="Compact"/>
      </w:pPr>
      <w:r>
        <w:t xml:space="preserve">Record all relevant data, including response times, error rates, and energy consumption.</w:t>
      </w:r>
    </w:p>
    <w:p>
      <w:pPr>
        <w:numPr>
          <w:ilvl w:val="0"/>
          <w:numId w:val="1003"/>
        </w:numPr>
        <w:pStyle w:val="Compact"/>
      </w:pPr>
      <w:r>
        <w:rPr>
          <w:bCs/>
          <w:b/>
        </w:rPr>
        <w:t xml:space="preserve">Post-Experiment Analysis:</w:t>
      </w:r>
    </w:p>
    <w:p>
      <w:pPr>
        <w:numPr>
          <w:ilvl w:val="1"/>
          <w:numId w:val="1007"/>
        </w:numPr>
        <w:pStyle w:val="Compact"/>
      </w:pPr>
      <w:r>
        <w:t xml:space="preserve">Power down the system safely.</w:t>
      </w:r>
    </w:p>
    <w:p>
      <w:pPr>
        <w:numPr>
          <w:ilvl w:val="1"/>
          <w:numId w:val="1007"/>
        </w:numPr>
        <w:pStyle w:val="Compact"/>
      </w:pPr>
      <w:r>
        <w:t xml:space="preserve">Analyze collected data to assess performance against predefined criteria.</w:t>
      </w:r>
    </w:p>
    <w:p>
      <w:pPr>
        <w:numPr>
          <w:ilvl w:val="1"/>
          <w:numId w:val="1007"/>
        </w:numPr>
        <w:pStyle w:val="Compact"/>
      </w:pPr>
      <w:r>
        <w:t xml:space="preserve">Document any issues or areas for improvement.</w:t>
      </w:r>
    </w:p>
    <w:p>
      <w:pPr>
        <w:pStyle w:val="FirstParagraph"/>
      </w:pPr>
      <w:r>
        <w:t xml:space="preserve">6. Safety Precautions</w:t>
      </w:r>
    </w:p>
    <w:p>
      <w:pPr>
        <w:pStyle w:val="BodyText"/>
      </w:pPr>
      <w:r>
        <w:t xml:space="preserve">Given the industrial nature of the experiment in Tehran, the following safety measures must be strictly adhered to:</w:t>
      </w:r>
    </w:p>
    <w:p>
      <w:pPr>
        <w:numPr>
          <w:ilvl w:val="0"/>
          <w:numId w:val="1008"/>
        </w:numPr>
        <w:pStyle w:val="Compact"/>
      </w:pPr>
      <w:r>
        <w:t xml:space="preserve">Wear appropriate personal protective equipment (PPE), including safety glasses, gloves, and steel-toed boots.</w:t>
      </w:r>
    </w:p>
    <w:p>
      <w:pPr>
        <w:numPr>
          <w:ilvl w:val="0"/>
          <w:numId w:val="1008"/>
        </w:numPr>
        <w:pStyle w:val="Compact"/>
      </w:pPr>
      <w:r>
        <w:t xml:space="preserve">Ensure all emergency stop buttons are functional and accessible.</w:t>
      </w:r>
    </w:p>
    <w:p>
      <w:pPr>
        <w:numPr>
          <w:ilvl w:val="0"/>
          <w:numId w:val="1008"/>
        </w:numPr>
        <w:pStyle w:val="Compact"/>
      </w:pPr>
      <w:r>
        <w:t xml:space="preserve">Maintain a clear workspace free of tripping hazards.</w:t>
      </w:r>
    </w:p>
    <w:p>
      <w:pPr>
        <w:numPr>
          <w:ilvl w:val="0"/>
          <w:numId w:val="1008"/>
        </w:numPr>
        <w:pStyle w:val="Compact"/>
      </w:pPr>
      <w:r>
        <w:t xml:space="preserve">Follow local safety regulations and guidelines specific to Iran.</w:t>
      </w:r>
    </w:p>
    <w:p>
      <w:pPr>
        <w:pStyle w:val="FirstParagraph"/>
      </w:pPr>
      <w:r>
        <w:t xml:space="preserve">7. Data Recording and Reporting</w:t>
      </w:r>
    </w:p>
    <w:p>
      <w:pPr>
        <w:pStyle w:val="BodyText"/>
      </w:pPr>
      <w:r>
        <w:t xml:space="preserve">The Mechatronics Engineer must maintain detailed records of the experiment, including:</w:t>
      </w:r>
    </w:p>
    <w:p>
      <w:pPr>
        <w:numPr>
          <w:ilvl w:val="0"/>
          <w:numId w:val="1009"/>
        </w:numPr>
        <w:pStyle w:val="Compact"/>
      </w:pPr>
      <w:r>
        <w:t xml:space="preserve">Raw data from sensors and data acquisition systems.</w:t>
      </w:r>
    </w:p>
    <w:p>
      <w:pPr>
        <w:numPr>
          <w:ilvl w:val="0"/>
          <w:numId w:val="1009"/>
        </w:numPr>
        <w:pStyle w:val="Compact"/>
      </w:pPr>
      <w:r>
        <w:t xml:space="preserve">Observations and notes on system behavior.</w:t>
      </w:r>
    </w:p>
    <w:p>
      <w:pPr>
        <w:numPr>
          <w:ilvl w:val="0"/>
          <w:numId w:val="1009"/>
        </w:numPr>
        <w:pStyle w:val="Compact"/>
      </w:pPr>
      <w:r>
        <w:t xml:space="preserve">Any deviations from the protocol and corrective actions taken.</w:t>
      </w:r>
    </w:p>
    <w:p>
      <w:pPr>
        <w:numPr>
          <w:ilvl w:val="0"/>
          <w:numId w:val="1009"/>
        </w:numPr>
        <w:pStyle w:val="Compact"/>
      </w:pPr>
      <w:r>
        <w:t xml:space="preserve">A final report summarizing findings, conclusions, and recommendations.</w:t>
      </w:r>
    </w:p>
    <w:p>
      <w:pPr>
        <w:pStyle w:val="FirstParagraph"/>
      </w:pPr>
      <w:r>
        <w:t xml:space="preserve">8. Conclusion</w:t>
      </w:r>
    </w:p>
    <w:p>
      <w:pPr>
        <w:pStyle w:val="BodyText"/>
      </w:pPr>
      <w:r>
        <w:t xml:space="preserve">This experiment protocol provides a structured approach for the Mechatronics Engineer to evaluate the performance of an advanced control system in the context of Tehran, Iran. By following this protocol, the engineer can ensure that the system meets the required standards for reliability, efficiency, and safety in local industrial applications.</w:t>
      </w:r>
    </w:p>
    <w:p>
      <w:pPr>
        <w:pStyle w:val="BodyText"/>
      </w:pPr>
      <w:r>
        <w:rPr>
          <w:bCs/>
          <w:b/>
        </w:rPr>
        <w:t xml:space="preserve">Mechatronics Engineer Signature:</w:t>
      </w:r>
    </w:p>
    <w:p>
      <w:pPr>
        <w:pStyle w:val="BodyText"/>
      </w:pPr>
      <w:r>
        <w:t xml:space="preserve">__________________________</w:t>
      </w:r>
    </w:p>
    <w:p>
      <w:pPr>
        <w:pStyle w:val="BodyText"/>
      </w:pPr>
      <w:r>
        <w:t xml:space="preserve">Date: ______________</w:t>
      </w:r>
    </w:p>
    <w:p>
      <w:pPr>
        <w:pStyle w:val="BodyText"/>
      </w:pPr>
      <w:r>
        <w:rPr>
          <w:bCs/>
          <w:b/>
        </w:rPr>
        <w:t xml:space="preserve">Supervisor Signature:</w:t>
      </w:r>
    </w:p>
    <w:p>
      <w:pPr>
        <w:pStyle w:val="BodyText"/>
      </w:pPr>
      <w:r>
        <w:t xml:space="preserve">__________________________</w:t>
      </w:r>
    </w:p>
    <w:p>
      <w:pPr>
        <w:pStyle w:val="BodyText"/>
      </w:pPr>
      <w:r>
        <w:t xml:space="preserve">Date: 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Mechatronics Engineer - Iran Tehran</dc:title>
  <dc:creator/>
  <dc:language>en</dc:language>
  <cp:keywords/>
  <dcterms:created xsi:type="dcterms:W3CDTF">2026-10-10T00:24:15Z</dcterms:created>
  <dcterms:modified xsi:type="dcterms:W3CDTF">2026-10-10T00:24:15Z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