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p>
      <w:pPr>
        <w:pStyle w:val="FirstParagraph"/>
      </w:pPr>
      <w:r>
        <w:rPr>
          <w:bCs/>
          <w:b/>
        </w:rPr>
        <w:t xml:space="preserve">Document ID:</w:t>
      </w:r>
      <w:r>
        <w:t xml:space="preserve"> </w:t>
      </w:r>
      <w:r>
        <w:t xml:space="preserve">EXP-MECH-JED-2023-001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Jeddah, Saudi Arabia</w:t>
      </w:r>
    </w:p>
    <w:bookmarkStart w:id="30" w:name="Xb9ddadbe84bd8e4829dc9b23a57eff63ba12609"/>
    <w:p>
      <w:pPr>
        <w:pStyle w:val="Heading1"/>
      </w:pPr>
      <w:r>
        <w:t xml:space="preserve">Experiment Protocol: Advanced Mechatronics Systems Integration</w:t>
      </w:r>
    </w:p>
    <w:p>
      <w:pPr>
        <w:pStyle w:val="FirstParagraph"/>
      </w:pPr>
      <w:r>
        <w:t xml:space="preserve">This document outlines the comprehensive</w:t>
      </w:r>
      <w:r>
        <w:t xml:space="preserve"> </w:t>
      </w:r>
      <w:r>
        <w:rPr>
          <w:bCs/>
          <w:b/>
        </w:rPr>
        <w:t xml:space="preserve">Experiment Protocol</w:t>
      </w:r>
      <w:r>
        <w:t xml:space="preserve"> </w:t>
      </w:r>
      <w:r>
        <w:t xml:space="preserve">designed for the evaluation and validation of automated industrial systems. This protocol is specifically tailored for the</w:t>
      </w:r>
      <w:r>
        <w:t xml:space="preserve"> </w:t>
      </w:r>
      <w:r>
        <w:rPr>
          <w:bCs/>
          <w:b/>
        </w:rPr>
        <w:t xml:space="preserve">Mechatronics Engineer</w:t>
      </w:r>
      <w:r>
        <w:t xml:space="preserve"> </w:t>
      </w:r>
      <w:r>
        <w:t xml:space="preserve">operating within the industrial and technological landscape of</w:t>
      </w:r>
      <w:r>
        <w:t xml:space="preserve"> </w:t>
      </w:r>
      <w:r>
        <w:rPr>
          <w:bCs/>
          <w:b/>
        </w:rPr>
        <w:t xml:space="preserve">Saudi Arabia Jeddah</w:t>
      </w:r>
      <w:r>
        <w:t xml:space="preserve">. The objective is to ensure that all mechatronic assemblies meet the rigorous standards of Vision 2030, focusing on efficiency, safety, and technological advancement in the Kingdom's growing manufacturing and logistics sectors.</w:t>
      </w:r>
    </w:p>
    <w:bookmarkStart w:id="20" w:name="introduction-and-scope"/>
    <w:p>
      <w:pPr>
        <w:pStyle w:val="Heading2"/>
      </w:pPr>
      <w:r>
        <w:t xml:space="preserve">1. Introduction and Scope</w:t>
      </w:r>
    </w:p>
    <w:p>
      <w:pPr>
        <w:pStyle w:val="FirstParagraph"/>
      </w:pPr>
      <w:r>
        <w:t xml:space="preserve">The role of the</w:t>
      </w:r>
      <w:r>
        <w:t xml:space="preserve"> </w:t>
      </w:r>
      <w:r>
        <w:rPr>
          <w:bCs/>
          <w:b/>
        </w:rPr>
        <w:t xml:space="preserve">Mechatronics Engineer</w:t>
      </w:r>
      <w:r>
        <w:t xml:space="preserve"> </w:t>
      </w:r>
      <w:r>
        <w:t xml:space="preserve">in</w:t>
      </w:r>
      <w:r>
        <w:t xml:space="preserve"> </w:t>
      </w:r>
      <w:r>
        <w:rPr>
          <w:bCs/>
          <w:b/>
        </w:rPr>
        <w:t xml:space="preserve">Saudi Arabia Jeddah</w:t>
      </w:r>
      <w:r>
        <w:t xml:space="preserve"> </w:t>
      </w:r>
      <w:r>
        <w:t xml:space="preserve">is pivotal in bridging the gap between mechanical engineering, electronics, and computer science. This</w:t>
      </w:r>
      <w:r>
        <w:t xml:space="preserve"> </w:t>
      </w:r>
      <w:r>
        <w:rPr>
          <w:bCs/>
          <w:b/>
        </w:rPr>
        <w:t xml:space="preserve">Experiment Protocol</w:t>
      </w:r>
      <w:r>
        <w:t xml:space="preserve"> </w:t>
      </w:r>
      <w:r>
        <w:t xml:space="preserve">serves as a standardized framework for testing robotic arms, automated guided vehicles (AGVs), and smart sensor networks. Given Jeddah's status as a major commercial hub and port city, the reliability of these systems is paramount. This protocol ensures that every experimental phase adheres to local regulations, environmental conditions, and international safety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validate the synchronization of mechanical actuators with electronic control units (ECUs) under the specific climatic conditions of Jeddah.</w:t>
      </w:r>
    </w:p>
    <w:p>
      <w:pPr>
        <w:numPr>
          <w:ilvl w:val="0"/>
          <w:numId w:val="1001"/>
        </w:numPr>
        <w:pStyle w:val="Compact"/>
      </w:pPr>
      <w:r>
        <w:t xml:space="preserve">To assess the robustness of communication protocols (e.g., CAN bus, Modbus, EtherCAT) in high-interference industrial environments.</w:t>
      </w:r>
    </w:p>
    <w:p>
      <w:pPr>
        <w:numPr>
          <w:ilvl w:val="0"/>
          <w:numId w:val="1001"/>
        </w:numPr>
        <w:pStyle w:val="Compact"/>
      </w:pPr>
      <w:r>
        <w:t xml:space="preserve">To ensure the</w:t>
      </w:r>
      <w:r>
        <w:t xml:space="preserve"> </w:t>
      </w:r>
      <w:r>
        <w:rPr>
          <w:bCs/>
          <w:b/>
        </w:rPr>
        <w:t xml:space="preserve">Mechatronics Engineer</w:t>
      </w:r>
      <w:r>
        <w:t xml:space="preserve"> </w:t>
      </w:r>
      <w:r>
        <w:t xml:space="preserve">can accurately diagnose and rectify system faults using standardized diagnostic tools.</w:t>
      </w:r>
    </w:p>
    <w:p>
      <w:pPr>
        <w:numPr>
          <w:ilvl w:val="0"/>
          <w:numId w:val="1001"/>
        </w:numPr>
        <w:pStyle w:val="Compact"/>
      </w:pPr>
      <w:r>
        <w:t xml:space="preserve">To verify compliance with Saudi Standards, Metrology and Quality Organization (SASO) regulations.</w:t>
      </w:r>
    </w:p>
    <w:bookmarkEnd w:id="21"/>
    <w:bookmarkStart w:id="22" w:name="environmental-considerations-for-jeddah"/>
    <w:p>
      <w:pPr>
        <w:pStyle w:val="Heading2"/>
      </w:pPr>
      <w:r>
        <w:t xml:space="preserve">3. Environmental Considerations for Jeddah</w:t>
      </w:r>
    </w:p>
    <w:p>
      <w:pPr>
        <w:pStyle w:val="FirstParagraph"/>
      </w:pPr>
      <w:r>
        <w:t xml:space="preserve">Conducting experiments in</w:t>
      </w:r>
      <w:r>
        <w:t xml:space="preserve"> </w:t>
      </w:r>
      <w:r>
        <w:rPr>
          <w:bCs/>
          <w:b/>
        </w:rPr>
        <w:t xml:space="preserve">Saudi Arabia Jeddah</w:t>
      </w:r>
      <w:r>
        <w:t xml:space="preserve"> </w:t>
      </w:r>
      <w:r>
        <w:t xml:space="preserve">requires specific adaptations due to the local environment. The</w:t>
      </w:r>
      <w:r>
        <w:t xml:space="preserve"> </w:t>
      </w:r>
      <w:r>
        <w:rPr>
          <w:bCs/>
          <w:b/>
        </w:rPr>
        <w:t xml:space="preserve">Mechatronics Engineer</w:t>
      </w:r>
      <w:r>
        <w:t xml:space="preserve"> </w:t>
      </w:r>
      <w:r>
        <w:t xml:space="preserve">must account for the following factors during the setup and execution of this</w:t>
      </w:r>
      <w:r>
        <w:t xml:space="preserve"> </w:t>
      </w:r>
      <w:r>
        <w:rPr>
          <w:bCs/>
          <w:b/>
        </w:rPr>
        <w:t xml:space="preserve">Experiment Protocol</w:t>
      </w:r>
      <w:r>
        <w:t xml:space="preserve">:</w:t>
      </w:r>
    </w:p>
    <w:p>
      <w:pPr>
        <w:numPr>
          <w:ilvl w:val="0"/>
          <w:numId w:val="1002"/>
        </w:numPr>
        <w:pStyle w:val="Compact"/>
      </w:pPr>
      <w:r>
        <w:rPr>
          <w:bCs/>
          <w:b/>
        </w:rPr>
        <w:t xml:space="preserve">Temperature and Humidity:</w:t>
      </w:r>
      <w:r>
        <w:t xml:space="preserve"> </w:t>
      </w:r>
      <w:r>
        <w:t xml:space="preserve">Jeddah experiences high temperatures and humidity levels. All electronic components must be tested for thermal stability. Cooling systems must be verified to prevent overheating of microcontrollers and power electronics.</w:t>
      </w:r>
    </w:p>
    <w:p>
      <w:pPr>
        <w:numPr>
          <w:ilvl w:val="0"/>
          <w:numId w:val="1002"/>
        </w:numPr>
        <w:pStyle w:val="Compact"/>
      </w:pPr>
      <w:r>
        <w:rPr>
          <w:bCs/>
          <w:b/>
        </w:rPr>
        <w:t xml:space="preserve">Dust and Sand:</w:t>
      </w:r>
      <w:r>
        <w:t xml:space="preserve"> </w:t>
      </w:r>
      <w:r>
        <w:t xml:space="preserve">The proximity to the Red Sea and desert regions necessitates rigorous testing of IP (Ingress Protection) ratings. Sensors and moving mechanical parts must be protected against particulate intrusion.</w:t>
      </w:r>
    </w:p>
    <w:p>
      <w:pPr>
        <w:numPr>
          <w:ilvl w:val="0"/>
          <w:numId w:val="1002"/>
        </w:numPr>
        <w:pStyle w:val="Compact"/>
      </w:pPr>
      <w:r>
        <w:rPr>
          <w:bCs/>
          <w:b/>
        </w:rPr>
        <w:t xml:space="preserve">Power Stability:</w:t>
      </w:r>
      <w:r>
        <w:t xml:space="preserve"> </w:t>
      </w:r>
      <w:r>
        <w:t xml:space="preserve">While the grid is robust, industrial zones may experience fluctuations. The protocol includes testing for voltage regulation and surge protection mechanisms.</w:t>
      </w:r>
    </w:p>
    <w:bookmarkEnd w:id="22"/>
    <w:bookmarkStart w:id="23" w:name="equipment-and-materials"/>
    <w:p>
      <w:pPr>
        <w:pStyle w:val="Heading2"/>
      </w:pPr>
      <w:r>
        <w:t xml:space="preserve">4. Equipment and Materials</w:t>
      </w:r>
    </w:p>
    <w:p>
      <w:pPr>
        <w:pStyle w:val="FirstParagraph"/>
      </w:pPr>
      <w:r>
        <w:t xml:space="preserve">The</w:t>
      </w:r>
      <w:r>
        <w:t xml:space="preserve"> </w:t>
      </w:r>
      <w:r>
        <w:rPr>
          <w:bCs/>
          <w:b/>
        </w:rPr>
        <w:t xml:space="preserve">Mechatronics Engineer</w:t>
      </w:r>
      <w:r>
        <w:t xml:space="preserve"> </w:t>
      </w:r>
      <w:r>
        <w:t xml:space="preserve">shall utilize the following equipment to execute this</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Industrial Robot Arm</w:t>
            </w:r>
          </w:p>
        </w:tc>
        <w:tc>
          <w:tcPr/>
          <w:p>
            <w:pPr>
              <w:pStyle w:val="Compact"/>
              <w:jc w:val="left"/>
            </w:pPr>
            <w:r>
              <w:t xml:space="preserve">6-Axis, Payload 10kg</w:t>
            </w:r>
          </w:p>
        </w:tc>
        <w:tc>
          <w:tcPr/>
          <w:p>
            <w:pPr>
              <w:pStyle w:val="Compact"/>
              <w:jc w:val="left"/>
            </w:pPr>
            <w:r>
              <w:t xml:space="preserve">Mechanical manipulation testing</w:t>
            </w:r>
          </w:p>
        </w:tc>
      </w:tr>
      <w:tr>
        <w:tc>
          <w:tcPr/>
          <w:p>
            <w:pPr>
              <w:pStyle w:val="Compact"/>
              <w:jc w:val="left"/>
            </w:pPr>
            <w:r>
              <w:t xml:space="preserve">PLC Controller</w:t>
            </w:r>
          </w:p>
        </w:tc>
        <w:tc>
          <w:tcPr/>
          <w:p>
            <w:pPr>
              <w:pStyle w:val="Compact"/>
              <w:jc w:val="left"/>
            </w:pPr>
            <w:r>
              <w:t xml:space="preserve">IEC 61131-3 Compliant</w:t>
            </w:r>
          </w:p>
        </w:tc>
        <w:tc>
          <w:tcPr/>
          <w:p>
            <w:pPr>
              <w:pStyle w:val="Compact"/>
              <w:jc w:val="left"/>
            </w:pPr>
            <w:r>
              <w:t xml:space="preserve">Logic control and automation</w:t>
            </w:r>
          </w:p>
        </w:tc>
      </w:tr>
      <w:tr>
        <w:tc>
          <w:tcPr/>
          <w:p>
            <w:pPr>
              <w:pStyle w:val="Compact"/>
              <w:jc w:val="left"/>
            </w:pPr>
            <w:r>
              <w:t xml:space="preserve">Sensor Array</w:t>
            </w:r>
          </w:p>
        </w:tc>
        <w:tc>
          <w:tcPr/>
          <w:p>
            <w:pPr>
              <w:pStyle w:val="Compact"/>
              <w:jc w:val="left"/>
            </w:pPr>
            <w:r>
              <w:t xml:space="preserve">Lidar, Ultrasonic, Proximity</w:t>
            </w:r>
          </w:p>
        </w:tc>
        <w:tc>
          <w:tcPr/>
          <w:p>
            <w:pPr>
              <w:pStyle w:val="Compact"/>
              <w:jc w:val="left"/>
            </w:pPr>
            <w:r>
              <w:t xml:space="preserve">Environmental perception</w:t>
            </w:r>
          </w:p>
        </w:tc>
      </w:tr>
      <w:tr>
        <w:tc>
          <w:tcPr/>
          <w:p>
            <w:pPr>
              <w:pStyle w:val="Compact"/>
              <w:jc w:val="left"/>
            </w:pPr>
            <w:r>
              <w:t xml:space="preserve">Power Supply Unit</w:t>
            </w:r>
          </w:p>
        </w:tc>
        <w:tc>
          <w:tcPr/>
          <w:p>
            <w:pPr>
              <w:pStyle w:val="Compact"/>
              <w:jc w:val="left"/>
            </w:pPr>
            <w:r>
              <w:t xml:space="preserve">24V DC, Regulated</w:t>
            </w:r>
          </w:p>
        </w:tc>
        <w:tc>
          <w:tcPr/>
          <w:p>
            <w:pPr>
              <w:pStyle w:val="Compact"/>
              <w:jc w:val="left"/>
            </w:pPr>
            <w:r>
              <w:t xml:space="preserve">System power distribution</w:t>
            </w:r>
          </w:p>
        </w:tc>
      </w:tr>
      <w:tr>
        <w:tc>
          <w:tcPr/>
          <w:p>
            <w:pPr>
              <w:pStyle w:val="Compact"/>
              <w:jc w:val="left"/>
            </w:pPr>
            <w:r>
              <w:t xml:space="preserve">Safety Gear</w:t>
            </w:r>
          </w:p>
        </w:tc>
        <w:tc>
          <w:tcPr/>
          <w:p>
            <w:pPr>
              <w:pStyle w:val="Compact"/>
              <w:jc w:val="left"/>
            </w:pPr>
            <w:r>
              <w:t xml:space="preserve">PPE compliant with SASO</w:t>
            </w:r>
          </w:p>
        </w:tc>
        <w:tc>
          <w:tcPr/>
          <w:p>
            <w:pPr>
              <w:pStyle w:val="Compact"/>
              <w:jc w:val="left"/>
            </w:pPr>
            <w:r>
              <w:t xml:space="preserve">Engineer safety</w:t>
            </w:r>
          </w:p>
        </w:tc>
      </w:tr>
    </w:tbl>
    <w:bookmarkEnd w:id="23"/>
    <w:bookmarkStart w:id="27" w:name="experimental-procedure"/>
    <w:p>
      <w:pPr>
        <w:pStyle w:val="Heading2"/>
      </w:pPr>
      <w:r>
        <w:t xml:space="preserve">5. Experimental Procedure</w:t>
      </w:r>
    </w:p>
    <w:p>
      <w:pPr>
        <w:pStyle w:val="FirstParagraph"/>
      </w:pPr>
      <w:r>
        <w:t xml:space="preserve">The</w:t>
      </w:r>
      <w:r>
        <w:t xml:space="preserve"> </w:t>
      </w:r>
      <w:r>
        <w:rPr>
          <w:bCs/>
          <w:b/>
        </w:rPr>
        <w:t xml:space="preserve">Mechatronics Engineer</w:t>
      </w:r>
      <w:r>
        <w:t xml:space="preserve"> </w:t>
      </w:r>
      <w:r>
        <w:t xml:space="preserve">must follow these steps strictly to ensure the integrity of the</w:t>
      </w:r>
      <w:r>
        <w:t xml:space="preserve"> </w:t>
      </w:r>
      <w:r>
        <w:rPr>
          <w:bCs/>
          <w:b/>
        </w:rPr>
        <w:t xml:space="preserve">Experiment Protocol</w:t>
      </w:r>
      <w:r>
        <w:t xml:space="preserve">:</w:t>
      </w:r>
    </w:p>
    <w:bookmarkStart w:id="24" w:name="pre-experiment-setup"/>
    <w:p>
      <w:pPr>
        <w:pStyle w:val="Heading3"/>
      </w:pPr>
      <w:r>
        <w:t xml:space="preserve">5.1. Pre-Experiment Setup</w:t>
      </w:r>
    </w:p>
    <w:p>
      <w:pPr>
        <w:numPr>
          <w:ilvl w:val="0"/>
          <w:numId w:val="1003"/>
        </w:numPr>
        <w:pStyle w:val="Compact"/>
      </w:pPr>
      <w:r>
        <w:t xml:space="preserve">Inspect all mechanical joints and electrical connections for wear or damage.</w:t>
      </w:r>
    </w:p>
    <w:p>
      <w:pPr>
        <w:numPr>
          <w:ilvl w:val="0"/>
          <w:numId w:val="1003"/>
        </w:numPr>
        <w:pStyle w:val="Compact"/>
      </w:pPr>
      <w:r>
        <w:t xml:space="preserve">Calibrate all sensors according to the manufacturer's guidelines, adjusting for ambient light and temperature in the Jeddah facility.</w:t>
      </w:r>
    </w:p>
    <w:p>
      <w:pPr>
        <w:numPr>
          <w:ilvl w:val="0"/>
          <w:numId w:val="1003"/>
        </w:numPr>
        <w:pStyle w:val="Compact"/>
      </w:pPr>
      <w:r>
        <w:t xml:space="preserve">Upload the control firmware to the PLC and verify communication links.</w:t>
      </w:r>
    </w:p>
    <w:p>
      <w:pPr>
        <w:numPr>
          <w:ilvl w:val="0"/>
          <w:numId w:val="1003"/>
        </w:numPr>
        <w:pStyle w:val="Compact"/>
      </w:pPr>
      <w:r>
        <w:t xml:space="preserve">Establish a safety perimeter around the test area, ensuring emergency stop buttons are functional.</w:t>
      </w:r>
    </w:p>
    <w:bookmarkEnd w:id="24"/>
    <w:bookmarkStart w:id="25" w:name="functional-testing"/>
    <w:p>
      <w:pPr>
        <w:pStyle w:val="Heading3"/>
      </w:pPr>
      <w:r>
        <w:t xml:space="preserve">5.2. Functional Testing</w:t>
      </w:r>
    </w:p>
    <w:p>
      <w:pPr>
        <w:numPr>
          <w:ilvl w:val="0"/>
          <w:numId w:val="1004"/>
        </w:numPr>
        <w:pStyle w:val="Compact"/>
      </w:pPr>
      <w:r>
        <w:t xml:space="preserve">Initiate the system in "Manual Mode" to verify individual actuator movements.</w:t>
      </w:r>
    </w:p>
    <w:p>
      <w:pPr>
        <w:numPr>
          <w:ilvl w:val="0"/>
          <w:numId w:val="1004"/>
        </w:numPr>
        <w:pStyle w:val="Compact"/>
      </w:pPr>
      <w:r>
        <w:t xml:space="preserve">Switch to "Automatic Mode" and run the predefined sequence for material handling.</w:t>
      </w:r>
    </w:p>
    <w:p>
      <w:pPr>
        <w:numPr>
          <w:ilvl w:val="0"/>
          <w:numId w:val="1004"/>
        </w:numPr>
        <w:pStyle w:val="Compact"/>
      </w:pPr>
      <w:r>
        <w:t xml:space="preserve">Monitor the system response time and accuracy. Record any deviations in the logbook.</w:t>
      </w:r>
    </w:p>
    <w:p>
      <w:pPr>
        <w:numPr>
          <w:ilvl w:val="0"/>
          <w:numId w:val="1004"/>
        </w:numPr>
        <w:pStyle w:val="Compact"/>
      </w:pPr>
      <w:r>
        <w:t xml:space="preserve">Simulate fault conditions (e.g., sensor failure, power loss) to test the system's fail-safe mechanisms.</w:t>
      </w:r>
    </w:p>
    <w:bookmarkEnd w:id="25"/>
    <w:bookmarkStart w:id="26" w:name="data-analysis"/>
    <w:p>
      <w:pPr>
        <w:pStyle w:val="Heading3"/>
      </w:pPr>
      <w:r>
        <w:t xml:space="preserve">5.3. Data Analysis</w:t>
      </w:r>
    </w:p>
    <w:p>
      <w:pPr>
        <w:numPr>
          <w:ilvl w:val="0"/>
          <w:numId w:val="1005"/>
        </w:numPr>
        <w:pStyle w:val="Compact"/>
      </w:pPr>
      <w:r>
        <w:t xml:space="preserve">Collect data on cycle times, energy consumption, and error rates.</w:t>
      </w:r>
    </w:p>
    <w:p>
      <w:pPr>
        <w:numPr>
          <w:ilvl w:val="0"/>
          <w:numId w:val="1005"/>
        </w:numPr>
        <w:pStyle w:val="Compact"/>
      </w:pPr>
      <w:r>
        <w:t xml:space="preserve">Analyze the data to determine if the system meets the performance criteria defined in the project scope.</w:t>
      </w:r>
    </w:p>
    <w:p>
      <w:pPr>
        <w:numPr>
          <w:ilvl w:val="0"/>
          <w:numId w:val="1005"/>
        </w:numPr>
        <w:pStyle w:val="Compact"/>
      </w:pPr>
      <w:r>
        <w:t xml:space="preserve">Identify any bottlenecks or areas for optimization.</w:t>
      </w:r>
    </w:p>
    <w:bookmarkEnd w:id="26"/>
    <w:bookmarkEnd w:id="27"/>
    <w:bookmarkStart w:id="28" w:name="safety-and-compliance"/>
    <w:p>
      <w:pPr>
        <w:pStyle w:val="Heading2"/>
      </w:pPr>
      <w:r>
        <w:t xml:space="preserve">6. Safety and Compliance</w:t>
      </w:r>
    </w:p>
    <w:p>
      <w:pPr>
        <w:pStyle w:val="FirstParagraph"/>
      </w:pPr>
      <w:r>
        <w:t xml:space="preserve">Safety is the highest priority in this</w:t>
      </w:r>
      <w:r>
        <w:t xml:space="preserve"> </w:t>
      </w:r>
      <w:r>
        <w:rPr>
          <w:bCs/>
          <w:b/>
        </w:rPr>
        <w:t xml:space="preserve">Experiment Protocol</w:t>
      </w:r>
      <w:r>
        <w:t xml:space="preserve">. The</w:t>
      </w:r>
      <w:r>
        <w:t xml:space="preserve"> </w:t>
      </w:r>
      <w:r>
        <w:rPr>
          <w:bCs/>
          <w:b/>
        </w:rPr>
        <w:t xml:space="preserve">Mechatronics Engineer</w:t>
      </w:r>
      <w:r>
        <w:t xml:space="preserve"> </w:t>
      </w:r>
      <w:r>
        <w:t xml:space="preserve">working in</w:t>
      </w:r>
      <w:r>
        <w:t xml:space="preserve"> </w:t>
      </w:r>
      <w:r>
        <w:rPr>
          <w:bCs/>
          <w:b/>
        </w:rPr>
        <w:t xml:space="preserve">Saudi Arabia Jeddah</w:t>
      </w:r>
      <w:r>
        <w:t xml:space="preserve"> </w:t>
      </w:r>
      <w:r>
        <w:t xml:space="preserve">must adhere to the following:</w:t>
      </w:r>
    </w:p>
    <w:p>
      <w:pPr>
        <w:numPr>
          <w:ilvl w:val="0"/>
          <w:numId w:val="1006"/>
        </w:numPr>
        <w:pStyle w:val="Compact"/>
      </w:pPr>
      <w:r>
        <w:t xml:space="preserve">Wear appropriate Personal Protective Equipment (PPE) at all times.</w:t>
      </w:r>
    </w:p>
    <w:p>
      <w:pPr>
        <w:numPr>
          <w:ilvl w:val="0"/>
          <w:numId w:val="1006"/>
        </w:numPr>
        <w:pStyle w:val="Compact"/>
      </w:pPr>
      <w:r>
        <w:t xml:space="preserve">Ensure all machinery is locked out and tagged out (LOTO) during maintenance.</w:t>
      </w:r>
    </w:p>
    <w:p>
      <w:pPr>
        <w:numPr>
          <w:ilvl w:val="0"/>
          <w:numId w:val="1006"/>
        </w:numPr>
        <w:pStyle w:val="Compact"/>
      </w:pPr>
      <w:r>
        <w:t xml:space="preserve">Comply with all local labor laws and safety regulations enforced by the Ministry of Human Resources and Social Development.</w:t>
      </w:r>
    </w:p>
    <w:p>
      <w:pPr>
        <w:numPr>
          <w:ilvl w:val="0"/>
          <w:numId w:val="1006"/>
        </w:numPr>
        <w:pStyle w:val="Compact"/>
      </w:pPr>
      <w:r>
        <w:t xml:space="preserve">Report any accidents or near-misses immediately to the site supervisor.</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for the</w:t>
      </w:r>
      <w:r>
        <w:t xml:space="preserve"> </w:t>
      </w:r>
      <w:r>
        <w:rPr>
          <w:bCs/>
          <w:b/>
        </w:rPr>
        <w:t xml:space="preserve">Mechatronics Engineer</w:t>
      </w:r>
      <w:r>
        <w:t xml:space="preserve"> </w:t>
      </w:r>
      <w:r>
        <w:t xml:space="preserve">to validate complex systems in the dynamic environment of</w:t>
      </w:r>
      <w:r>
        <w:t xml:space="preserve"> </w:t>
      </w:r>
      <w:r>
        <w:rPr>
          <w:bCs/>
          <w:b/>
        </w:rPr>
        <w:t xml:space="preserve">Saudi Arabia Jeddah</w:t>
      </w:r>
      <w:r>
        <w:t xml:space="preserve">. By following these guidelines, engineers can ensure that their designs are not only technically sound but also resilient to local challenges. This contributes to the broader goal of enhancing industrial capabilities and supporting the technological vision of the Kingdom.</w:t>
      </w:r>
    </w:p>
    <w:p>
      <w:pPr>
        <w:pStyle w:val="BodyText"/>
      </w:pPr>
      <w:r>
        <w:rPr>
          <w:bCs/>
          <w:b/>
        </w:rPr>
        <w:t xml:space="preserve">Prepared by:</w:t>
      </w:r>
      <w:r>
        <w:t xml:space="preserve"> </w:t>
      </w:r>
      <w:r>
        <w:t xml:space="preserve">[Name of Mechatronics Engineer]</w:t>
      </w:r>
    </w:p>
    <w:p>
      <w:pPr>
        <w:pStyle w:val="BodyText"/>
      </w:pPr>
      <w:r>
        <w:rPr>
          <w:bCs/>
          <w:b/>
        </w:rPr>
        <w:t xml:space="preserve">Reviewed by:</w:t>
      </w:r>
      <w:r>
        <w:t xml:space="preserve"> </w:t>
      </w:r>
      <w:r>
        <w:t xml:space="preserve">[Name of Senior Engineer]</w:t>
      </w:r>
    </w:p>
    <w:p>
      <w:pPr>
        <w:pStyle w:val="BodyText"/>
      </w:pPr>
      <w:r>
        <w:rPr>
          <w:bCs/>
          <w:b/>
        </w:rPr>
        <w:t xml:space="preserve">Approved by:</w:t>
      </w:r>
      <w:r>
        <w:t xml:space="preserve"> </w:t>
      </w:r>
      <w:r>
        <w:t xml:space="preserve">[Name of Project Manager]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Jeddah, Saudi Arabia</dc:title>
  <dc:creator/>
  <dc:language>en</dc:language>
  <cp:keywords/>
  <dcterms:created xsi:type="dcterms:W3CDTF">2026-10-10T03:30:58Z</dcterms:created>
  <dcterms:modified xsi:type="dcterms:W3CDTF">2026-10-10T03:30:58Z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