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Manchester,</w:t>
      </w:r>
      <w:r>
        <w:t xml:space="preserve"> </w:t>
      </w:r>
      <w:r>
        <w:t xml:space="preserve">UK</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Mechatronic System Integration and Performance Evaluation</w:t>
      </w:r>
    </w:p>
    <w:p>
      <w:pPr>
        <w:pStyle w:val="BodyText"/>
      </w:pPr>
      <w:r>
        <w:rPr>
          <w:bCs/>
          <w:b/>
        </w:rPr>
        <w:t xml:space="preserve">Location:</w:t>
      </w:r>
      <w:r>
        <w:t xml:space="preserve"> </w:t>
      </w:r>
      <w:r>
        <w:t xml:space="preserve">United Kingdom, Manchester</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guidelines for conducting experiments related to the design, integration, and testing of advanced mechatronic systems. The protocol is specifically tailored for Mechatronics Engineers operating within the United Kingdom, with a focus on the industrial and academic landscape of Manchester. Manchester, known for its strong engineering heritage and innovation hubs, provides an ideal environment for cutting-edge mechatronics research and development.</w:t>
      </w:r>
    </w:p>
    <w:p>
      <w:pPr>
        <w:pStyle w:val="BodyText"/>
      </w:pPr>
      <w:r>
        <w:t xml:space="preserve">The primary objective of this protocol is to ensure that all experiments are conducted in a systematic, reproducible, and safe manner, adhering to UK standards and regulations, including those set by the Health and Safety Executive (HSE) and the Institution of Engineering and Technology (IET).</w:t>
      </w:r>
    </w:p>
    <w:p>
      <w:pPr>
        <w:pStyle w:val="BodyText"/>
      </w:pPr>
      <w:r>
        <w:t xml:space="preserve">2. Scope</w:t>
      </w:r>
    </w:p>
    <w:p>
      <w:pPr>
        <w:pStyle w:val="BodyText"/>
      </w:pPr>
      <w:r>
        <w:t xml:space="preserve">This protocol applies to all Mechatronics Engineers involved in the design, assembly, testing, and evaluation of mechatronic systems in Manchester. It covers:</w:t>
      </w:r>
    </w:p>
    <w:p>
      <w:pPr>
        <w:numPr>
          <w:ilvl w:val="0"/>
          <w:numId w:val="1001"/>
        </w:numPr>
        <w:pStyle w:val="Compact"/>
      </w:pPr>
      <w:r>
        <w:t xml:space="preserve">Mechanical component integration</w:t>
      </w:r>
    </w:p>
    <w:p>
      <w:pPr>
        <w:numPr>
          <w:ilvl w:val="0"/>
          <w:numId w:val="1001"/>
        </w:numPr>
        <w:pStyle w:val="Compact"/>
      </w:pPr>
      <w:r>
        <w:t xml:space="preserve">Electrical and electronic system design</w:t>
      </w:r>
    </w:p>
    <w:p>
      <w:pPr>
        <w:numPr>
          <w:ilvl w:val="0"/>
          <w:numId w:val="1001"/>
        </w:numPr>
        <w:pStyle w:val="Compact"/>
      </w:pPr>
      <w:r>
        <w:t xml:space="preserve">Control system programming and tuning</w:t>
      </w:r>
    </w:p>
    <w:p>
      <w:pPr>
        <w:numPr>
          <w:ilvl w:val="0"/>
          <w:numId w:val="1001"/>
        </w:numPr>
        <w:pStyle w:val="Compact"/>
      </w:pPr>
      <w:r>
        <w:t xml:space="preserve">Software-hardware co-design</w:t>
      </w:r>
    </w:p>
    <w:p>
      <w:pPr>
        <w:numPr>
          <w:ilvl w:val="0"/>
          <w:numId w:val="1001"/>
        </w:numPr>
        <w:pStyle w:val="Compact"/>
      </w:pPr>
      <w:r>
        <w:t xml:space="preserve">Performance testing and validation</w:t>
      </w:r>
    </w:p>
    <w:p>
      <w:pPr>
        <w:pStyle w:val="FirstParagraph"/>
      </w:pPr>
      <w:r>
        <w:t xml:space="preserve">The protocol is applicable to both academic research projects and industrial R&amp;D activities within Manchester's engineering sector.</w:t>
      </w:r>
    </w:p>
    <w:p>
      <w:pPr>
        <w:pStyle w:val="BodyText"/>
      </w:pPr>
      <w:r>
        <w:t xml:space="preserve">3. Objectives</w:t>
      </w:r>
    </w:p>
    <w:p>
      <w:pPr>
        <w:pStyle w:val="BodyText"/>
      </w:pPr>
      <w:r>
        <w:t xml:space="preserve">The key objectives of this experiment protocol are:</w:t>
      </w:r>
    </w:p>
    <w:p>
      <w:pPr>
        <w:numPr>
          <w:ilvl w:val="0"/>
          <w:numId w:val="1002"/>
        </w:numPr>
        <w:pStyle w:val="Compact"/>
      </w:pPr>
      <w:r>
        <w:t xml:space="preserve">To define a standardized approach for conducting mechatronics experiments.</w:t>
      </w:r>
    </w:p>
    <w:p>
      <w:pPr>
        <w:numPr>
          <w:ilvl w:val="0"/>
          <w:numId w:val="1002"/>
        </w:numPr>
        <w:pStyle w:val="Compact"/>
      </w:pPr>
      <w:r>
        <w:t xml:space="preserve">To ensure compliance with UK health, safety, and environmental regulations.</w:t>
      </w:r>
    </w:p>
    <w:p>
      <w:pPr>
        <w:numPr>
          <w:ilvl w:val="0"/>
          <w:numId w:val="1002"/>
        </w:numPr>
        <w:pStyle w:val="Compact"/>
      </w:pPr>
      <w:r>
        <w:t xml:space="preserve">To facilitate accurate data collection and analysis.</w:t>
      </w:r>
    </w:p>
    <w:p>
      <w:pPr>
        <w:numPr>
          <w:ilvl w:val="0"/>
          <w:numId w:val="1002"/>
        </w:numPr>
        <w:pStyle w:val="Compact"/>
      </w:pPr>
      <w:r>
        <w:t xml:space="preserve">To promote reproducibility and transparency in experimental results.</w:t>
      </w:r>
    </w:p>
    <w:p>
      <w:pPr>
        <w:numPr>
          <w:ilvl w:val="0"/>
          <w:numId w:val="1002"/>
        </w:numPr>
        <w:pStyle w:val="Compact"/>
      </w:pPr>
      <w:r>
        <w:t xml:space="preserve">To support innovation and technological advancement in Manchester's engineering community.</w:t>
      </w:r>
    </w:p>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execute experiments, collect data, ensure safety compliance, document results.</w:t>
            </w:r>
          </w:p>
        </w:tc>
      </w:tr>
      <w:tr>
        <w:tc>
          <w:tcPr/>
          <w:p>
            <w:pPr>
              <w:pStyle w:val="Compact"/>
              <w:jc w:val="left"/>
            </w:pPr>
            <w:r>
              <w:t xml:space="preserve">Project Manager</w:t>
            </w:r>
          </w:p>
        </w:tc>
        <w:tc>
          <w:tcPr/>
          <w:p>
            <w:pPr>
              <w:pStyle w:val="Compact"/>
              <w:jc w:val="left"/>
            </w:pPr>
            <w:r>
              <w:t xml:space="preserve">Oversee project progress, allocate resources, ensure adherence to timelines.</w:t>
            </w:r>
          </w:p>
        </w:tc>
      </w:tr>
      <w:tr>
        <w:tc>
          <w:tcPr/>
          <w:p>
            <w:pPr>
              <w:pStyle w:val="Compact"/>
              <w:jc w:val="left"/>
            </w:pPr>
            <w:r>
              <w:t xml:space="preserve">Safety Officer</w:t>
            </w:r>
          </w:p>
        </w:tc>
        <w:tc>
          <w:tcPr/>
          <w:p>
            <w:pPr>
              <w:pStyle w:val="Compact"/>
              <w:jc w:val="left"/>
            </w:pPr>
            <w:r>
              <w:t xml:space="preserve">Conduct risk assessments, ensure compliance with HSE regulations, provide safety training.</w:t>
            </w:r>
          </w:p>
        </w:tc>
      </w:tr>
      <w:tr>
        <w:tc>
          <w:tcPr/>
          <w:p>
            <w:pPr>
              <w:pStyle w:val="Compact"/>
              <w:jc w:val="left"/>
            </w:pPr>
            <w:r>
              <w:t xml:space="preserve">Quality Assurance</w:t>
            </w:r>
          </w:p>
        </w:tc>
        <w:tc>
          <w:tcPr/>
          <w:p>
            <w:pPr>
              <w:pStyle w:val="Compact"/>
              <w:jc w:val="left"/>
            </w:pPr>
            <w:r>
              <w:t xml:space="preserve">Verify data accuracy, ensure protocol adherence, review documentation.</w:t>
            </w:r>
          </w:p>
        </w:tc>
      </w:tr>
    </w:tbl>
    <w:p>
      <w:pPr>
        <w:pStyle w:val="BodyText"/>
      </w:pPr>
      <w:r>
        <w:t xml:space="preserve">5. Experimental Procedure</w:t>
      </w:r>
    </w:p>
    <w:p>
      <w:pPr>
        <w:pStyle w:val="BodyText"/>
      </w:pPr>
      <w:r>
        <w:t xml:space="preserve">The following steps outline the general procedure for conducting mechatronics experiments:</w:t>
      </w:r>
    </w:p>
    <w:p>
      <w:pPr>
        <w:numPr>
          <w:ilvl w:val="0"/>
          <w:numId w:val="1003"/>
        </w:numPr>
        <w:pStyle w:val="Compact"/>
      </w:pPr>
      <w:r>
        <w:rPr>
          <w:bCs/>
          <w:b/>
        </w:rPr>
        <w:t xml:space="preserve">Preparation:</w:t>
      </w:r>
      <w:r>
        <w:t xml:space="preserve"> </w:t>
      </w:r>
      <w:r>
        <w:t xml:space="preserve">Review the experiment plan, gather necessary equipment, and ensure all safety measures are in place.</w:t>
      </w:r>
    </w:p>
    <w:p>
      <w:pPr>
        <w:numPr>
          <w:ilvl w:val="0"/>
          <w:numId w:val="1003"/>
        </w:numPr>
        <w:pStyle w:val="Compact"/>
      </w:pPr>
      <w:r>
        <w:rPr>
          <w:bCs/>
          <w:b/>
        </w:rPr>
        <w:t xml:space="preserve">Setup:</w:t>
      </w:r>
      <w:r>
        <w:t xml:space="preserve"> </w:t>
      </w:r>
      <w:r>
        <w:t xml:space="preserve">Assemble the mechatronic system according to the design specifications. Verify all connections and calibrate instruments.</w:t>
      </w:r>
    </w:p>
    <w:p>
      <w:pPr>
        <w:numPr>
          <w:ilvl w:val="0"/>
          <w:numId w:val="1003"/>
        </w:numPr>
        <w:pStyle w:val="Compact"/>
      </w:pPr>
      <w:r>
        <w:rPr>
          <w:bCs/>
          <w:b/>
        </w:rPr>
        <w:t xml:space="preserve">Testing:</w:t>
      </w:r>
      <w:r>
        <w:t xml:space="preserve"> </w:t>
      </w:r>
      <w:r>
        <w:t xml:space="preserve">Execute the experiment, collecting data at predefined intervals. Monitor system performance and record any anomalies.</w:t>
      </w:r>
    </w:p>
    <w:p>
      <w:pPr>
        <w:numPr>
          <w:ilvl w:val="0"/>
          <w:numId w:val="1003"/>
        </w:numPr>
        <w:pStyle w:val="Compact"/>
      </w:pPr>
      <w:r>
        <w:rPr>
          <w:bCs/>
          <w:b/>
        </w:rPr>
        <w:t xml:space="preserve">Data Analysis:</w:t>
      </w:r>
      <w:r>
        <w:t xml:space="preserve"> </w:t>
      </w:r>
      <w:r>
        <w:t xml:space="preserve">Process the collected data using appropriate software tools. Compare results with expected outcomes.</w:t>
      </w:r>
    </w:p>
    <w:p>
      <w:pPr>
        <w:numPr>
          <w:ilvl w:val="0"/>
          <w:numId w:val="1003"/>
        </w:numPr>
        <w:pStyle w:val="Compact"/>
      </w:pPr>
      <w:r>
        <w:rPr>
          <w:bCs/>
          <w:b/>
        </w:rPr>
        <w:t xml:space="preserve">Documentation:</w:t>
      </w:r>
      <w:r>
        <w:t xml:space="preserve"> </w:t>
      </w:r>
      <w:r>
        <w:t xml:space="preserve">Record all findings, observations, and deviations in the experiment log. Prepare a detailed report.</w:t>
      </w:r>
    </w:p>
    <w:p>
      <w:pPr>
        <w:numPr>
          <w:ilvl w:val="0"/>
          <w:numId w:val="1003"/>
        </w:numPr>
        <w:pStyle w:val="Compact"/>
      </w:pPr>
      <w:r>
        <w:rPr>
          <w:bCs/>
          <w:b/>
        </w:rPr>
        <w:t xml:space="preserve">Review:</w:t>
      </w:r>
      <w:r>
        <w:t xml:space="preserve"> </w:t>
      </w:r>
      <w:r>
        <w:t xml:space="preserve">Conduct a post-experiment review to identify areas for improvement and ensure lessons learned are documented.</w:t>
      </w:r>
    </w:p>
    <w:p>
      <w:pPr>
        <w:pStyle w:val="FirstParagraph"/>
      </w:pPr>
      <w:r>
        <w:t xml:space="preserve">6. Safety Guidelines</w:t>
      </w:r>
    </w:p>
    <w:p>
      <w:pPr>
        <w:pStyle w:val="BodyText"/>
      </w:pPr>
      <w:r>
        <w:t xml:space="preserve">All Mechatronics Engineers must adhere to the following safety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electrical systems are properly grounded and insulated.</w:t>
      </w:r>
    </w:p>
    <w:p>
      <w:pPr>
        <w:numPr>
          <w:ilvl w:val="0"/>
          <w:numId w:val="1004"/>
        </w:numPr>
        <w:pStyle w:val="Compact"/>
      </w:pPr>
      <w:r>
        <w:t xml:space="preserve">Follow lockout/tagout procedures when working with high-voltage components.</w:t>
      </w:r>
    </w:p>
    <w:p>
      <w:pPr>
        <w:numPr>
          <w:ilvl w:val="0"/>
          <w:numId w:val="1004"/>
        </w:numPr>
        <w:pStyle w:val="Compact"/>
      </w:pPr>
      <w:r>
        <w:t xml:space="preserve">Conduct regular risk assessments and update safety protocols as needed.</w:t>
      </w:r>
    </w:p>
    <w:p>
      <w:pPr>
        <w:numPr>
          <w:ilvl w:val="0"/>
          <w:numId w:val="1004"/>
        </w:numPr>
        <w:pStyle w:val="Compact"/>
      </w:pPr>
      <w:r>
        <w:t xml:space="preserve">Report any accidents, near misses, or safety concerns immediately to the Safety Officer.</w:t>
      </w:r>
    </w:p>
    <w:p>
      <w:pPr>
        <w:pStyle w:val="FirstParagraph"/>
      </w:pPr>
      <w:r>
        <w:t xml:space="preserve">In Manchester, engineers should also be aware of local regulations and guidelines provided by the Greater Manchester Combined Authority (GMCA).</w:t>
      </w:r>
    </w:p>
    <w:p>
      <w:pPr>
        <w:pStyle w:val="BodyText"/>
      </w:pPr>
      <w:r>
        <w:t xml:space="preserve">7. Data Management</w:t>
      </w:r>
    </w:p>
    <w:p>
      <w:pPr>
        <w:pStyle w:val="BodyText"/>
      </w:pPr>
      <w:r>
        <w:t xml:space="preserve">Effective data management is crucial for the success of any mechatronics experiment. The following practices should be followed:</w:t>
      </w:r>
    </w:p>
    <w:p>
      <w:pPr>
        <w:numPr>
          <w:ilvl w:val="0"/>
          <w:numId w:val="1005"/>
        </w:numPr>
        <w:pStyle w:val="Compact"/>
      </w:pPr>
      <w:r>
        <w:t xml:space="preserve">Use standardized formats for data collection and storage.</w:t>
      </w:r>
    </w:p>
    <w:p>
      <w:pPr>
        <w:numPr>
          <w:ilvl w:val="0"/>
          <w:numId w:val="1005"/>
        </w:numPr>
        <w:pStyle w:val="Compact"/>
      </w:pPr>
      <w:r>
        <w:t xml:space="preserve">Ensure data is backed up regularly and stored securely.</w:t>
      </w:r>
    </w:p>
    <w:p>
      <w:pPr>
        <w:numPr>
          <w:ilvl w:val="0"/>
          <w:numId w:val="1005"/>
        </w:numPr>
        <w:pStyle w:val="Compact"/>
      </w:pPr>
      <w:r>
        <w:t xml:space="preserve">Maintain a clear chain of custody for all experimental data.</w:t>
      </w:r>
    </w:p>
    <w:p>
      <w:pPr>
        <w:numPr>
          <w:ilvl w:val="0"/>
          <w:numId w:val="1005"/>
        </w:numPr>
        <w:pStyle w:val="Compact"/>
      </w:pPr>
      <w:r>
        <w:t xml:space="preserve">Use version control for software and documentation.</w:t>
      </w:r>
    </w:p>
    <w:p>
      <w:pPr>
        <w:pStyle w:val="FirstParagraph"/>
      </w:pPr>
      <w:r>
        <w:t xml:space="preserve">8. Conclusion</w:t>
      </w:r>
    </w:p>
    <w:p>
      <w:pPr>
        <w:pStyle w:val="BodyText"/>
      </w:pPr>
      <w:r>
        <w:t xml:space="preserve">This Experiment Protocol provides a comprehensive framework for Mechatronics Engineers in Manchester, United Kingdom, to conduct experiments safely, efficiently, and in compliance with UK standards. By following this protocol, engineers can contribute to the advancement of mechatronics technology and support Manchester's reputation as a hub for engineering innovation.</w:t>
      </w:r>
    </w:p>
    <w:p>
      <w:pPr>
        <w:pStyle w:val="BodyText"/>
      </w:pPr>
      <w:r>
        <w:t xml:space="preserve">Document prepared by: [Your Name]</w:t>
      </w:r>
    </w:p>
    <w:p>
      <w:pPr>
        <w:pStyle w:val="BodyText"/>
      </w:pPr>
      <w:r>
        <w:t xml:space="preserve">Organization: [Your 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Manchester, UK</dc:title>
  <dc:creator/>
  <dc:language>en</dc:language>
  <cp:keywords/>
  <dcterms:created xsi:type="dcterms:W3CDTF">2026-10-10T05:45:16Z</dcterms:created>
  <dcterms:modified xsi:type="dcterms:W3CDTF">2026-10-10T05:45:16Z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