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Miami,</w:t>
      </w:r>
      <w:r>
        <w:t xml:space="preserve"> </w:t>
      </w:r>
      <w:r>
        <w:t xml:space="preserve">United</w:t>
      </w:r>
      <w:r>
        <w:t xml:space="preserve"> </w:t>
      </w:r>
      <w:r>
        <w:t xml:space="preserve">States</w:t>
      </w:r>
    </w:p>
    <w:bookmarkStart w:id="32" w:name="Xb1da8ff4feac401008db0c3cf800863faf8ba1c"/>
    <w:p>
      <w:pPr>
        <w:pStyle w:val="Heading1"/>
      </w:pPr>
      <w:r>
        <w:t xml:space="preserve">Experiment Protocol: Mechatronics Engineer</w:t>
      </w:r>
    </w:p>
    <w:p>
      <w:pPr>
        <w:pStyle w:val="FirstParagraph"/>
      </w:pPr>
      <w:r>
        <w:rPr>
          <w:bCs/>
          <w:b/>
        </w:rPr>
        <w:t xml:space="preserve">Location:</w:t>
      </w:r>
      <w:r>
        <w:t xml:space="preserve"> </w:t>
      </w:r>
      <w:r>
        <w:t xml:space="preserve">Miami, United States</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[Your Name], Mechatronics Engineer</w:t>
      </w:r>
    </w:p>
    <w:bookmarkStart w:id="20" w:name="introduction"/>
    <w:p>
      <w:pPr>
        <w:pStyle w:val="Heading2"/>
      </w:pPr>
      <w:r>
        <w:t xml:space="preserve">1. Introduction</w:t>
      </w:r>
    </w:p>
    <w:p>
      <w:pPr>
        <w:pStyle w:val="FirstParagraph"/>
      </w:pPr>
      <w:r>
        <w:t xml:space="preserve">This Experiment Protocol outlines the procedures and methodologies for conducting a comprehensive study on the integration of advanced mechatronic systems in industrial automation. The primary objective is to evaluate the performance, efficiency, and reliability of a newly developed robotic arm designed for high-precision tasks in manufacturing environments. This protocol is specifically tailored for implementation in Miami, United States, considering the local climate conditions, regulatory requirements, and industrial landscape.</w:t>
      </w:r>
    </w:p>
    <w:bookmarkEnd w:id="20"/>
    <w:bookmarkStart w:id="21" w:name="objectives"/>
    <w:p>
      <w:pPr>
        <w:pStyle w:val="Heading2"/>
      </w:pPr>
      <w:r>
        <w:t xml:space="preserve">2. Objectives</w:t>
      </w:r>
    </w:p>
    <w:p>
      <w:pPr>
        <w:numPr>
          <w:ilvl w:val="0"/>
          <w:numId w:val="1001"/>
        </w:numPr>
        <w:pStyle w:val="Compact"/>
      </w:pPr>
      <w:r>
        <w:t xml:space="preserve">To assess the accuracy and repeatability of the robotic arm in various operational scenarios.</w:t>
      </w:r>
    </w:p>
    <w:p>
      <w:pPr>
        <w:numPr>
          <w:ilvl w:val="0"/>
          <w:numId w:val="1001"/>
        </w:numPr>
        <w:pStyle w:val="Compact"/>
      </w:pPr>
      <w:r>
        <w:t xml:space="preserve">To evaluate the system's response to environmental factors typical of Miami, such as high humidity and temperature fluctuations.</w:t>
      </w:r>
    </w:p>
    <w:p>
      <w:pPr>
        <w:numPr>
          <w:ilvl w:val="0"/>
          <w:numId w:val="1001"/>
        </w:numPr>
        <w:pStyle w:val="Compact"/>
      </w:pPr>
      <w:r>
        <w:t xml:space="preserve">To ensure compliance with safety standards and regulations set by the Occupational Safety and Health Administration (OSHA) and other relevant bodies in the United States.</w:t>
      </w:r>
    </w:p>
    <w:p>
      <w:pPr>
        <w:numPr>
          <w:ilvl w:val="0"/>
          <w:numId w:val="1001"/>
        </w:numPr>
        <w:pStyle w:val="Compact"/>
      </w:pPr>
      <w:r>
        <w:t xml:space="preserve">To identify potential areas for improvement in the design and functionality of the mechatronic system.</w:t>
      </w:r>
    </w:p>
    <w:bookmarkEnd w:id="21"/>
    <w:bookmarkStart w:id="22" w:name="scope"/>
    <w:p>
      <w:pPr>
        <w:pStyle w:val="Heading2"/>
      </w:pPr>
      <w:r>
        <w:t xml:space="preserve">3. Scope</w:t>
      </w:r>
    </w:p>
    <w:p>
      <w:pPr>
        <w:pStyle w:val="FirstParagraph"/>
      </w:pPr>
      <w:r>
        <w:t xml:space="preserve">The scope of this experiment includes the following components:</w:t>
      </w:r>
    </w:p>
    <w:p>
      <w:pPr>
        <w:numPr>
          <w:ilvl w:val="0"/>
          <w:numId w:val="1002"/>
        </w:numPr>
        <w:pStyle w:val="Compact"/>
      </w:pPr>
      <w:r>
        <w:t xml:space="preserve">Robotic Arm: A six-axis robotic arm equipped with advanced sensors and actuators.</w:t>
      </w:r>
    </w:p>
    <w:p>
      <w:pPr>
        <w:numPr>
          <w:ilvl w:val="0"/>
          <w:numId w:val="1002"/>
        </w:numPr>
        <w:pStyle w:val="Compact"/>
      </w:pPr>
      <w:r>
        <w:t xml:space="preserve">Control System: A programmable logic controller (PLC) integrated with a human-machine interface (HMI).</w:t>
      </w:r>
    </w:p>
    <w:p>
      <w:pPr>
        <w:numPr>
          <w:ilvl w:val="0"/>
          <w:numId w:val="1002"/>
        </w:numPr>
        <w:pStyle w:val="Compact"/>
      </w:pPr>
      <w:r>
        <w:t xml:space="preserve">Environmental Chamber: A controlled environment to simulate Miami's climatic conditions.</w:t>
      </w:r>
    </w:p>
    <w:p>
      <w:pPr>
        <w:numPr>
          <w:ilvl w:val="0"/>
          <w:numId w:val="1002"/>
        </w:numPr>
        <w:pStyle w:val="Compact"/>
      </w:pPr>
      <w:r>
        <w:t xml:space="preserve">Test Objects: Various materials and objects to be manipulated by the robotic arm.</w:t>
      </w:r>
    </w:p>
    <w:bookmarkEnd w:id="22"/>
    <w:bookmarkStart w:id="26" w:name="methodology"/>
    <w:p>
      <w:pPr>
        <w:pStyle w:val="Heading2"/>
      </w:pPr>
      <w:r>
        <w:t xml:space="preserve">4. Methodology</w:t>
      </w:r>
    </w:p>
    <w:bookmarkStart w:id="23" w:name="setup"/>
    <w:p>
      <w:pPr>
        <w:pStyle w:val="Heading3"/>
      </w:pPr>
      <w:r>
        <w:t xml:space="preserve">4.1 Setup</w:t>
      </w:r>
    </w:p>
    <w:p>
      <w:pPr>
        <w:pStyle w:val="FirstParagraph"/>
      </w:pPr>
      <w:r>
        <w:t xml:space="preserve">The experimental setup will be established in a dedicated laboratory facility in Miami. The robotic arm will be mounted on a stable platform, and the control system will be connected to the arm via a secure network. The environmental chamber will be calibrated to maintain a temperature range of 25°C to 35°C and a relative humidity of 60% to 80%, reflecting typical Miami conditions.</w:t>
      </w:r>
    </w:p>
    <w:bookmarkEnd w:id="23"/>
    <w:bookmarkStart w:id="24" w:name="calibration"/>
    <w:p>
      <w:pPr>
        <w:pStyle w:val="Heading3"/>
      </w:pPr>
      <w:r>
        <w:t xml:space="preserve">4.2 Calibration</w:t>
      </w:r>
    </w:p>
    <w:p>
      <w:pPr>
        <w:pStyle w:val="FirstParagraph"/>
      </w:pPr>
      <w:r>
        <w:t xml:space="preserve">Before commencing the experiments, the robotic arm and control system will undergo a thorough calibration process. This includes:</w:t>
      </w:r>
    </w:p>
    <w:p>
      <w:pPr>
        <w:numPr>
          <w:ilvl w:val="0"/>
          <w:numId w:val="1003"/>
        </w:numPr>
        <w:pStyle w:val="Compact"/>
      </w:pPr>
      <w:r>
        <w:t xml:space="preserve">Calibrating the position and orientation sensors to ensure accurate feedback.</w:t>
      </w:r>
    </w:p>
    <w:p>
      <w:pPr>
        <w:numPr>
          <w:ilvl w:val="0"/>
          <w:numId w:val="1003"/>
        </w:numPr>
        <w:pStyle w:val="Compact"/>
      </w:pPr>
      <w:r>
        <w:t xml:space="preserve">Adjusting the torque and speed settings of the actuators to optimize performance.</w:t>
      </w:r>
    </w:p>
    <w:p>
      <w:pPr>
        <w:numPr>
          <w:ilvl w:val="0"/>
          <w:numId w:val="1003"/>
        </w:numPr>
        <w:pStyle w:val="Compact"/>
      </w:pPr>
      <w:r>
        <w:t xml:space="preserve">Verifying the communication protocols between the PLC and the robotic arm.</w:t>
      </w:r>
    </w:p>
    <w:bookmarkEnd w:id="24"/>
    <w:bookmarkStart w:id="25" w:name="experimental-procedures"/>
    <w:p>
      <w:pPr>
        <w:pStyle w:val="Heading3"/>
      </w:pPr>
      <w:r>
        <w:t xml:space="preserve">4.3 Experimental Procedures</w:t>
      </w:r>
    </w:p>
    <w:p>
      <w:pPr>
        <w:pStyle w:val="FirstParagraph"/>
      </w:pPr>
      <w:r>
        <w:t xml:space="preserve">The following procedures will be executed in a systematic manner:</w:t>
      </w:r>
    </w:p>
    <w:p>
      <w:pPr>
        <w:numPr>
          <w:ilvl w:val="0"/>
          <w:numId w:val="1004"/>
        </w:numPr>
        <w:pStyle w:val="Compact"/>
      </w:pPr>
      <w:r>
        <w:rPr>
          <w:bCs/>
          <w:b/>
        </w:rPr>
        <w:t xml:space="preserve">Baseline Testing:</w:t>
      </w:r>
      <w:r>
        <w:t xml:space="preserve"> </w:t>
      </w:r>
      <w:r>
        <w:t xml:space="preserve">Conduct initial tests under standard laboratory conditions to establish baseline performance metrics.</w:t>
      </w:r>
    </w:p>
    <w:p>
      <w:pPr>
        <w:numPr>
          <w:ilvl w:val="0"/>
          <w:numId w:val="1004"/>
        </w:numPr>
        <w:pStyle w:val="Compact"/>
      </w:pPr>
      <w:r>
        <w:rPr>
          <w:bCs/>
          <w:b/>
        </w:rPr>
        <w:t xml:space="preserve">Environmental Stress Testing:</w:t>
      </w:r>
      <w:r>
        <w:t xml:space="preserve"> </w:t>
      </w:r>
      <w:r>
        <w:t xml:space="preserve">Gradually increase the temperature and humidity levels within the environmental chamber to simulate extreme Miami weather conditions. Monitor the robotic arm's performance and record any deviations.</w:t>
      </w:r>
    </w:p>
    <w:p>
      <w:pPr>
        <w:numPr>
          <w:ilvl w:val="0"/>
          <w:numId w:val="1004"/>
        </w:numPr>
        <w:pStyle w:val="Compact"/>
      </w:pPr>
      <w:r>
        <w:rPr>
          <w:bCs/>
          <w:b/>
        </w:rPr>
        <w:t xml:space="preserve">Precision Tasks:</w:t>
      </w:r>
      <w:r>
        <w:t xml:space="preserve"> </w:t>
      </w:r>
      <w:r>
        <w:t xml:space="preserve">Perform a series of precision tasks, such as picking and placing small objects, to evaluate the arm's accuracy and repeatability.</w:t>
      </w:r>
    </w:p>
    <w:p>
      <w:pPr>
        <w:numPr>
          <w:ilvl w:val="0"/>
          <w:numId w:val="1004"/>
        </w:numPr>
        <w:pStyle w:val="Compact"/>
      </w:pPr>
      <w:r>
        <w:rPr>
          <w:bCs/>
          <w:b/>
        </w:rPr>
        <w:t xml:space="preserve">Dynamic Load Testing:</w:t>
      </w:r>
      <w:r>
        <w:t xml:space="preserve"> </w:t>
      </w:r>
      <w:r>
        <w:t xml:space="preserve">Apply varying loads to the robotic arm to assess its stability and response under different operational conditions.</w:t>
      </w:r>
    </w:p>
    <w:p>
      <w:pPr>
        <w:numPr>
          <w:ilvl w:val="0"/>
          <w:numId w:val="1004"/>
        </w:numPr>
        <w:pStyle w:val="Compact"/>
      </w:pPr>
      <w:r>
        <w:rPr>
          <w:bCs/>
          <w:b/>
        </w:rPr>
        <w:t xml:space="preserve">Safety Protocol Verification:</w:t>
      </w:r>
      <w:r>
        <w:t xml:space="preserve"> </w:t>
      </w:r>
      <w:r>
        <w:t xml:space="preserve">Test the emergency stop mechanisms and other safety features to ensure they function correctly in all scenarios.</w:t>
      </w:r>
    </w:p>
    <w:bookmarkEnd w:id="25"/>
    <w:bookmarkEnd w:id="26"/>
    <w:bookmarkStart w:id="27" w:name="data-collection-and-analysis"/>
    <w:p>
      <w:pPr>
        <w:pStyle w:val="Heading2"/>
      </w:pPr>
      <w:r>
        <w:t xml:space="preserve">5. Data Collection and Analysis</w:t>
      </w:r>
    </w:p>
    <w:p>
      <w:pPr>
        <w:pStyle w:val="FirstParagraph"/>
      </w:pPr>
      <w:r>
        <w:t xml:space="preserve">Data will be collected using a combination of sensors, cameras, and logging software. Key metrics to be recorded include:</w:t>
      </w:r>
    </w:p>
    <w:p>
      <w:pPr>
        <w:numPr>
          <w:ilvl w:val="0"/>
          <w:numId w:val="1005"/>
        </w:numPr>
        <w:pStyle w:val="Compact"/>
      </w:pPr>
      <w:r>
        <w:t xml:space="preserve">Positional accuracy and repeatability.</w:t>
      </w:r>
    </w:p>
    <w:p>
      <w:pPr>
        <w:numPr>
          <w:ilvl w:val="0"/>
          <w:numId w:val="1005"/>
        </w:numPr>
        <w:pStyle w:val="Compact"/>
      </w:pPr>
      <w:r>
        <w:t xml:space="preserve">Response time to control commands.</w:t>
      </w:r>
    </w:p>
    <w:p>
      <w:pPr>
        <w:numPr>
          <w:ilvl w:val="0"/>
          <w:numId w:val="1005"/>
        </w:numPr>
        <w:pStyle w:val="Compact"/>
      </w:pPr>
      <w:r>
        <w:t xml:space="preserve">Temperature and humidity levels within the environmental chamber.</w:t>
      </w:r>
    </w:p>
    <w:p>
      <w:pPr>
        <w:numPr>
          <w:ilvl w:val="0"/>
          <w:numId w:val="1005"/>
        </w:numPr>
        <w:pStyle w:val="Compact"/>
      </w:pPr>
      <w:r>
        <w:t xml:space="preserve">Power consumption and efficiency.</w:t>
      </w:r>
    </w:p>
    <w:p>
      <w:pPr>
        <w:numPr>
          <w:ilvl w:val="0"/>
          <w:numId w:val="1005"/>
        </w:numPr>
        <w:pStyle w:val="Compact"/>
      </w:pPr>
      <w:r>
        <w:t xml:space="preserve">Incidents of malfunction or error.</w:t>
      </w:r>
    </w:p>
    <w:p>
      <w:pPr>
        <w:pStyle w:val="FirstParagraph"/>
      </w:pPr>
      <w:r>
        <w:t xml:space="preserve">The collected data will be analyzed using statistical methods to identify trends, correlations, and areas of concern. Comparative analysis will be conducted against industry standards and previous experimental results to benchmark the performance of the mechatronic system.</w:t>
      </w:r>
    </w:p>
    <w:bookmarkEnd w:id="27"/>
    <w:bookmarkStart w:id="28" w:name="safety-considerations"/>
    <w:p>
      <w:pPr>
        <w:pStyle w:val="Heading2"/>
      </w:pPr>
      <w:r>
        <w:t xml:space="preserve">6. Safety Considerations</w:t>
      </w:r>
    </w:p>
    <w:p>
      <w:pPr>
        <w:pStyle w:val="FirstParagraph"/>
      </w:pPr>
      <w:r>
        <w:t xml:space="preserve">Safety is a paramount concern in this experiment. The following measures will be implemented:</w:t>
      </w:r>
    </w:p>
    <w:p>
      <w:pPr>
        <w:numPr>
          <w:ilvl w:val="0"/>
          <w:numId w:val="1006"/>
        </w:numPr>
        <w:pStyle w:val="Compact"/>
      </w:pPr>
      <w:r>
        <w:t xml:space="preserve">All personnel involved in the experiment must undergo safety training and wear appropriate personal protective equipment (PPE).</w:t>
      </w:r>
    </w:p>
    <w:p>
      <w:pPr>
        <w:numPr>
          <w:ilvl w:val="0"/>
          <w:numId w:val="1006"/>
        </w:numPr>
        <w:pStyle w:val="Compact"/>
      </w:pPr>
      <w:r>
        <w:t xml:space="preserve">The experimental area will be clearly marked and restricted to authorized personnel only.</w:t>
      </w:r>
    </w:p>
    <w:p>
      <w:pPr>
        <w:numPr>
          <w:ilvl w:val="0"/>
          <w:numId w:val="1006"/>
        </w:numPr>
        <w:pStyle w:val="Compact"/>
      </w:pPr>
      <w:r>
        <w:t xml:space="preserve">Emergency stop buttons will be strategically placed and regularly tested.</w:t>
      </w:r>
    </w:p>
    <w:p>
      <w:pPr>
        <w:numPr>
          <w:ilvl w:val="0"/>
          <w:numId w:val="1006"/>
        </w:numPr>
        <w:pStyle w:val="Compact"/>
      </w:pPr>
      <w:r>
        <w:t xml:space="preserve">A detailed risk assessment will be conducted prior to the start of the experiment, and any identified risks will be mitigated.</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Setup and Calibration</w:t>
            </w:r>
          </w:p>
        </w:tc>
        <w:tc>
          <w:tcPr/>
          <w:p>
            <w:pPr>
              <w:pStyle w:val="Compact"/>
              <w:jc w:val="left"/>
            </w:pPr>
            <w:r>
              <w:t xml:space="preserve">1 week</w:t>
            </w:r>
          </w:p>
        </w:tc>
        <w:tc>
          <w:tcPr/>
          <w:p>
            <w:pPr>
              <w:pStyle w:val="Compact"/>
              <w:jc w:val="left"/>
            </w:pPr>
            <w:r>
              <w:t xml:space="preserve">October 16, 2023</w:t>
            </w:r>
          </w:p>
        </w:tc>
        <w:tc>
          <w:tcPr/>
          <w:p>
            <w:pPr>
              <w:pStyle w:val="Compact"/>
              <w:jc w:val="left"/>
            </w:pPr>
            <w:r>
              <w:t xml:space="preserve">October 22, 2023</w:t>
            </w:r>
          </w:p>
        </w:tc>
      </w:tr>
      <w:tr>
        <w:tc>
          <w:tcPr/>
          <w:p>
            <w:pPr>
              <w:pStyle w:val="Compact"/>
              <w:jc w:val="left"/>
            </w:pPr>
            <w:r>
              <w:t xml:space="preserve">Baseline Testing</w:t>
            </w:r>
          </w:p>
        </w:tc>
        <w:tc>
          <w:tcPr/>
          <w:p>
            <w:pPr>
              <w:pStyle w:val="Compact"/>
              <w:jc w:val="left"/>
            </w:pPr>
            <w:r>
              <w:t xml:space="preserve">1 week</w:t>
            </w:r>
          </w:p>
        </w:tc>
        <w:tc>
          <w:tcPr/>
          <w:p>
            <w:pPr>
              <w:pStyle w:val="Compact"/>
              <w:jc w:val="left"/>
            </w:pPr>
            <w:r>
              <w:t xml:space="preserve">October 23, 2023</w:t>
            </w:r>
          </w:p>
        </w:tc>
        <w:tc>
          <w:tcPr/>
          <w:p>
            <w:pPr>
              <w:pStyle w:val="Compact"/>
              <w:jc w:val="left"/>
            </w:pPr>
            <w:r>
              <w:t xml:space="preserve">October 29, 2023</w:t>
            </w:r>
          </w:p>
        </w:tc>
      </w:tr>
      <w:tr>
        <w:tc>
          <w:tcPr/>
          <w:p>
            <w:pPr>
              <w:pStyle w:val="Compact"/>
              <w:jc w:val="left"/>
            </w:pPr>
            <w:r>
              <w:t xml:space="preserve">Environmental Stress Testing</w:t>
            </w:r>
          </w:p>
        </w:tc>
        <w:tc>
          <w:tcPr/>
          <w:p>
            <w:pPr>
              <w:pStyle w:val="Compact"/>
              <w:jc w:val="left"/>
            </w:pPr>
            <w:r>
              <w:t xml:space="preserve">2 weeks</w:t>
            </w:r>
          </w:p>
        </w:tc>
        <w:tc>
          <w:tcPr/>
          <w:p>
            <w:pPr>
              <w:pStyle w:val="Compact"/>
              <w:jc w:val="left"/>
            </w:pPr>
            <w:r>
              <w:t xml:space="preserve">October 30, 2023</w:t>
            </w:r>
          </w:p>
        </w:tc>
        <w:tc>
          <w:tcPr/>
          <w:p>
            <w:pPr>
              <w:pStyle w:val="Compact"/>
              <w:jc w:val="left"/>
            </w:pPr>
            <w:r>
              <w:t xml:space="preserve">November 12, 2023</w:t>
            </w:r>
          </w:p>
        </w:tc>
      </w:tr>
      <w:tr>
        <w:tc>
          <w:tcPr/>
          <w:p>
            <w:pPr>
              <w:pStyle w:val="Compact"/>
              <w:jc w:val="left"/>
            </w:pPr>
            <w:r>
              <w:t xml:space="preserve">Precision and Dynamic Load Testing</w:t>
            </w:r>
          </w:p>
        </w:tc>
        <w:tc>
          <w:tcPr/>
          <w:p>
            <w:pPr>
              <w:pStyle w:val="Compact"/>
              <w:jc w:val="left"/>
            </w:pPr>
            <w:r>
              <w:t xml:space="preserve">2 weeks</w:t>
            </w:r>
          </w:p>
        </w:tc>
        <w:tc>
          <w:tcPr/>
          <w:p>
            <w:pPr>
              <w:pStyle w:val="Compact"/>
              <w:jc w:val="left"/>
            </w:pPr>
            <w:r>
              <w:t xml:space="preserve">November 13, 2023</w:t>
            </w:r>
          </w:p>
        </w:tc>
        <w:tc>
          <w:tcPr/>
          <w:p>
            <w:pPr>
              <w:pStyle w:val="Compact"/>
              <w:jc w:val="left"/>
            </w:pPr>
            <w:r>
              <w:t xml:space="preserve">November 26, 2023</w:t>
            </w:r>
          </w:p>
        </w:tc>
      </w:tr>
      <w:tr>
        <w:tc>
          <w:tcPr/>
          <w:p>
            <w:pPr>
              <w:pStyle w:val="Compact"/>
              <w:jc w:val="left"/>
            </w:pPr>
            <w:r>
              <w:t xml:space="preserve">Safety Protocol Verification</w:t>
            </w:r>
          </w:p>
        </w:tc>
        <w:tc>
          <w:tcPr/>
          <w:p>
            <w:pPr>
              <w:pStyle w:val="Compact"/>
              <w:jc w:val="left"/>
            </w:pPr>
            <w:r>
              <w:t xml:space="preserve">1 week</w:t>
            </w:r>
          </w:p>
        </w:tc>
        <w:tc>
          <w:tcPr/>
          <w:p>
            <w:pPr>
              <w:pStyle w:val="Compact"/>
              <w:jc w:val="left"/>
            </w:pPr>
            <w:r>
              <w:t xml:space="preserve">November 27, 2023</w:t>
            </w:r>
          </w:p>
        </w:tc>
        <w:tc>
          <w:tcPr/>
          <w:p>
            <w:pPr>
              <w:pStyle w:val="Compact"/>
              <w:jc w:val="left"/>
            </w:pPr>
            <w:r>
              <w:t xml:space="preserve">December 3, 2023</w:t>
            </w:r>
          </w:p>
        </w:tc>
      </w:tr>
      <w:tr>
        <w:tc>
          <w:tcPr/>
          <w:p>
            <w:pPr>
              <w:pStyle w:val="Compact"/>
              <w:jc w:val="left"/>
            </w:pPr>
            <w:r>
              <w:t xml:space="preserve">Data Analysis and Reporting</w:t>
            </w:r>
          </w:p>
        </w:tc>
        <w:tc>
          <w:tcPr/>
          <w:p>
            <w:pPr>
              <w:pStyle w:val="Compact"/>
              <w:jc w:val="left"/>
            </w:pPr>
            <w:r>
              <w:t xml:space="preserve">2 weeks</w:t>
            </w:r>
          </w:p>
        </w:tc>
        <w:tc>
          <w:tcPr/>
          <w:p>
            <w:pPr>
              <w:pStyle w:val="Compact"/>
              <w:jc w:val="left"/>
            </w:pPr>
            <w:r>
              <w:t xml:space="preserve">December 4, 2023</w:t>
            </w:r>
          </w:p>
        </w:tc>
        <w:tc>
          <w:tcPr/>
          <w:p>
            <w:pPr>
              <w:pStyle w:val="Compact"/>
              <w:jc w:val="left"/>
            </w:pPr>
            <w:r>
              <w:t xml:space="preserve">December 17, 2023</w:t>
            </w:r>
          </w:p>
        </w:tc>
      </w:tr>
    </w:tbl>
    <w:bookmarkEnd w:id="29"/>
    <w:bookmarkStart w:id="30" w:name="conclusion"/>
    <w:p>
      <w:pPr>
        <w:pStyle w:val="Heading2"/>
      </w:pPr>
      <w:r>
        <w:t xml:space="preserve">8. Conclusion</w:t>
      </w:r>
    </w:p>
    <w:p>
      <w:pPr>
        <w:pStyle w:val="FirstParagraph"/>
      </w:pPr>
      <w:r>
        <w:t xml:space="preserve">This Experiment Protocol provides a structured approach to evaluating the performance and reliability of a mechatronic robotic arm in the context of Miami's unique environmental and industrial conditions. By adhering to this protocol, we aim to gather valuable insights that will contribute to the advancement of mechatronics engineering and enhance the capabilities of industrial automation systems in the United States.</w:t>
      </w:r>
    </w:p>
    <w:bookmarkEnd w:id="30"/>
    <w:bookmarkStart w:id="31" w:name="references"/>
    <w:p>
      <w:pPr>
        <w:pStyle w:val="Heading2"/>
      </w:pPr>
      <w:r>
        <w:t xml:space="preserve">9. References</w:t>
      </w:r>
    </w:p>
    <w:p>
      <w:pPr>
        <w:numPr>
          <w:ilvl w:val="0"/>
          <w:numId w:val="1007"/>
        </w:numPr>
        <w:pStyle w:val="Compact"/>
      </w:pPr>
      <w:r>
        <w:t xml:space="preserve">Occupational Safety and Health Administration (OSHA) Standards.</w:t>
      </w:r>
    </w:p>
    <w:p>
      <w:pPr>
        <w:numPr>
          <w:ilvl w:val="0"/>
          <w:numId w:val="1007"/>
        </w:numPr>
        <w:pStyle w:val="Compact"/>
      </w:pPr>
      <w:r>
        <w:t xml:space="preserve">IEEE Standards for Mechatronic Systems.</w:t>
      </w:r>
    </w:p>
    <w:p>
      <w:pPr>
        <w:numPr>
          <w:ilvl w:val="0"/>
          <w:numId w:val="1007"/>
        </w:numPr>
        <w:pStyle w:val="Compact"/>
      </w:pPr>
      <w:r>
        <w:t xml:space="preserve">Local Miami Building and Safety Codes.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Miami, United States</dc:title>
  <dc:creator/>
  <dc:language>en</dc:language>
  <cp:keywords/>
  <dcterms:created xsi:type="dcterms:W3CDTF">2026-10-10T04:29:36Z</dcterms:created>
  <dcterms:modified xsi:type="dcterms:W3CDTF">2026-10-10T04:29:36Z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