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Cognitive</w:t>
      </w:r>
      <w:r>
        <w:t xml:space="preserve"> </w:t>
      </w:r>
      <w:r>
        <w:t xml:space="preserve">Resilience</w:t>
      </w:r>
      <w:r>
        <w:t xml:space="preserve"> </w:t>
      </w:r>
      <w:r>
        <w:t xml:space="preserve">in</w:t>
      </w:r>
      <w:r>
        <w:t xml:space="preserve"> </w:t>
      </w:r>
      <w:r>
        <w:t xml:space="preserve">Australia</w:t>
      </w:r>
      <w:r>
        <w:t xml:space="preserve"> </w:t>
      </w:r>
      <w:r>
        <w:t xml:space="preserve">Brisbane</w:t>
      </w:r>
    </w:p>
    <w:bookmarkStart w:id="34" w:name="Xc6c76e6c5133edc535aefb86ec664f15b35f625"/>
    <w:p>
      <w:pPr>
        <w:pStyle w:val="Heading1"/>
      </w:pPr>
      <w:r>
        <w:t xml:space="preserve">Experiment Protocol: Military Officer Cognitive Resilience in Australia Brisbane</w:t>
      </w:r>
    </w:p>
    <w:bookmarkStart w:id="20" w:name="introduction"/>
    <w:p>
      <w:pPr>
        <w:pStyle w:val="Heading2"/>
      </w:pPr>
      <w:r>
        <w:t xml:space="preserve">1. Introduction</w:t>
      </w:r>
    </w:p>
    <w:p>
      <w:pPr>
        <w:pStyle w:val="FirstParagraph"/>
      </w:pPr>
      <w:r>
        <w:t xml:space="preserve">This Experiment Protocol outlines the methodology for assessing the cognitive resilience and decision-making capabilities of Military Officers operating in high-stress environments. The study is specifically tailored to the unique operational and environmental conditions of Australia Brisbane, a major urban and logistical hub in Queensland. The research aims to enhance the preparedness and effectiveness of Military Officers by understanding how environmental stressors, such as heat, humidity, and urban complexity, impact their performance.</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cognitive performance of Military Officers under simulated high-stress scenarios in Australia Brisbane.</w:t>
      </w:r>
    </w:p>
    <w:p>
      <w:pPr>
        <w:numPr>
          <w:ilvl w:val="0"/>
          <w:numId w:val="1001"/>
        </w:numPr>
        <w:pStyle w:val="Compact"/>
      </w:pPr>
      <w:r>
        <w:t xml:space="preserve">To assess the impact of environmental factors, including temperature and humidity, on decision-making processes.</w:t>
      </w:r>
    </w:p>
    <w:p>
      <w:pPr>
        <w:numPr>
          <w:ilvl w:val="0"/>
          <w:numId w:val="1001"/>
        </w:numPr>
        <w:pStyle w:val="Compact"/>
      </w:pPr>
      <w:r>
        <w:t xml:space="preserve">To develop evidence-based recommendations for training and operational protocols tailored to the Australia Brisbane region.</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study will involve a cohort of 50 Military Officers from various branches of the Australian Defence Force. Participants will be selected based on their rank, experience, and operational history. All participants will provide informed consent and undergo a preliminary health screening to ensure they are fit to participate in the experiment.</w:t>
      </w:r>
    </w:p>
    <w:bookmarkEnd w:id="22"/>
    <w:bookmarkStart w:id="23" w:name="experimental-design"/>
    <w:p>
      <w:pPr>
        <w:pStyle w:val="Heading3"/>
      </w:pPr>
      <w:r>
        <w:t xml:space="preserve">3.2 Experimental Design</w:t>
      </w:r>
    </w:p>
    <w:p>
      <w:pPr>
        <w:pStyle w:val="FirstParagraph"/>
      </w:pPr>
      <w:r>
        <w:t xml:space="preserve">The experiment will be conducted in a controlled environment that simulates the operational conditions of Australia Brisbane. The design includes three phases:</w:t>
      </w:r>
    </w:p>
    <w:p>
      <w:pPr>
        <w:numPr>
          <w:ilvl w:val="0"/>
          <w:numId w:val="1002"/>
        </w:numPr>
        <w:pStyle w:val="Compact"/>
      </w:pPr>
      <w:r>
        <w:rPr>
          <w:bCs/>
          <w:b/>
        </w:rPr>
        <w:t xml:space="preserve">Baseline Assessment:</w:t>
      </w:r>
      <w:r>
        <w:t xml:space="preserve"> </w:t>
      </w:r>
      <w:r>
        <w:t xml:space="preserve">Participants will complete a series of cognitive and physical tests to establish baseline performance metrics.</w:t>
      </w:r>
    </w:p>
    <w:p>
      <w:pPr>
        <w:numPr>
          <w:ilvl w:val="0"/>
          <w:numId w:val="1002"/>
        </w:numPr>
        <w:pStyle w:val="Compact"/>
      </w:pPr>
      <w:r>
        <w:rPr>
          <w:bCs/>
          <w:b/>
        </w:rPr>
        <w:t xml:space="preserve">Stress Induction:</w:t>
      </w:r>
      <w:r>
        <w:t xml:space="preserve"> </w:t>
      </w:r>
      <w:r>
        <w:t xml:space="preserve">Participants will be exposed to simulated high-stress scenarios, including urban navigation, resource management, and crisis response, under varying environmental conditions.</w:t>
      </w:r>
    </w:p>
    <w:p>
      <w:pPr>
        <w:numPr>
          <w:ilvl w:val="0"/>
          <w:numId w:val="1002"/>
        </w:numPr>
        <w:pStyle w:val="Compact"/>
      </w:pPr>
      <w:r>
        <w:rPr>
          <w:bCs/>
          <w:b/>
        </w:rPr>
        <w:t xml:space="preserve">Post-Stress Evaluation:</w:t>
      </w:r>
      <w:r>
        <w:t xml:space="preserve"> </w:t>
      </w:r>
      <w:r>
        <w:t xml:space="preserve">Participants will undergo follow-up assessments to measure changes in cognitive performance and decision-making accuracy.</w:t>
      </w:r>
    </w:p>
    <w:bookmarkEnd w:id="23"/>
    <w:bookmarkStart w:id="24" w:name="environmental-conditions"/>
    <w:p>
      <w:pPr>
        <w:pStyle w:val="Heading3"/>
      </w:pPr>
      <w:r>
        <w:t xml:space="preserve">3.3 Environmental Conditions</w:t>
      </w:r>
    </w:p>
    <w:p>
      <w:pPr>
        <w:pStyle w:val="FirstParagraph"/>
      </w:pPr>
      <w:r>
        <w:t xml:space="preserve">The experimental environment will replicate the climatic conditions of Australia Brisbane, including temperatures ranging from 25°C to 35°C and humidity levels between 60% and 80%. These conditions are critical for understanding how environmental stressors affect the performance of Military Officers in this specific region.</w:t>
      </w:r>
    </w:p>
    <w:bookmarkEnd w:id="24"/>
    <w:bookmarkEnd w:id="25"/>
    <w:bookmarkStart w:id="29" w:name="procedures"/>
    <w:p>
      <w:pPr>
        <w:pStyle w:val="Heading2"/>
      </w:pPr>
      <w:r>
        <w:t xml:space="preserve">4. Procedures</w:t>
      </w:r>
    </w:p>
    <w:bookmarkStart w:id="26" w:name="baseline-assessment"/>
    <w:p>
      <w:pPr>
        <w:pStyle w:val="Heading3"/>
      </w:pPr>
      <w:r>
        <w:t xml:space="preserve">4.1 Baseline Assessment</w:t>
      </w:r>
    </w:p>
    <w:p>
      <w:pPr>
        <w:pStyle w:val="FirstParagraph"/>
      </w:pPr>
      <w:r>
        <w:t xml:space="preserve">Participants will complete a battery of tests, including:</w:t>
      </w:r>
    </w:p>
    <w:p>
      <w:pPr>
        <w:numPr>
          <w:ilvl w:val="0"/>
          <w:numId w:val="1003"/>
        </w:numPr>
        <w:pStyle w:val="Compact"/>
      </w:pPr>
      <w:r>
        <w:t xml:space="preserve">Cognitive function tests (e.g., memory, attention, problem-solving).</w:t>
      </w:r>
    </w:p>
    <w:p>
      <w:pPr>
        <w:numPr>
          <w:ilvl w:val="0"/>
          <w:numId w:val="1003"/>
        </w:numPr>
        <w:pStyle w:val="Compact"/>
      </w:pPr>
      <w:r>
        <w:t xml:space="preserve">Physical fitness assessments (e.g., endurance, strength).</w:t>
      </w:r>
    </w:p>
    <w:p>
      <w:pPr>
        <w:numPr>
          <w:ilvl w:val="0"/>
          <w:numId w:val="1003"/>
        </w:numPr>
        <w:pStyle w:val="Compact"/>
      </w:pPr>
      <w:r>
        <w:t xml:space="preserve">Psychological evaluations (e.g., stress tolerance, resilience).</w:t>
      </w:r>
    </w:p>
    <w:bookmarkEnd w:id="26"/>
    <w:bookmarkStart w:id="27" w:name="stress-induction"/>
    <w:p>
      <w:pPr>
        <w:pStyle w:val="Heading3"/>
      </w:pPr>
      <w:r>
        <w:t xml:space="preserve">4.2 Stress Induction</w:t>
      </w:r>
    </w:p>
    <w:p>
      <w:pPr>
        <w:pStyle w:val="FirstParagraph"/>
      </w:pPr>
      <w:r>
        <w:t xml:space="preserve">Participants will engage in simulated scenarios designed to mimic real-world operational challenges in Australia Brisbane. These scenarios will include:</w:t>
      </w:r>
    </w:p>
    <w:p>
      <w:pPr>
        <w:numPr>
          <w:ilvl w:val="0"/>
          <w:numId w:val="1004"/>
        </w:numPr>
        <w:pStyle w:val="Compact"/>
      </w:pPr>
      <w:r>
        <w:t xml:space="preserve">Urban search and rescue operations.</w:t>
      </w:r>
    </w:p>
    <w:p>
      <w:pPr>
        <w:numPr>
          <w:ilvl w:val="0"/>
          <w:numId w:val="1004"/>
        </w:numPr>
        <w:pStyle w:val="Compact"/>
      </w:pPr>
      <w:r>
        <w:t xml:space="preserve">Logistical coordination under time pressure.</w:t>
      </w:r>
    </w:p>
    <w:p>
      <w:pPr>
        <w:numPr>
          <w:ilvl w:val="0"/>
          <w:numId w:val="1004"/>
        </w:numPr>
        <w:pStyle w:val="Compact"/>
      </w:pPr>
      <w:r>
        <w:t xml:space="preserve">Decision-making in ambiguous and high-risk situations.</w:t>
      </w:r>
    </w:p>
    <w:p>
      <w:pPr>
        <w:pStyle w:val="FirstParagraph"/>
      </w:pPr>
      <w:r>
        <w:t xml:space="preserve">Environmental stressors, such as heat and humidity, will be gradually increased to assess their impact on performance.</w:t>
      </w:r>
    </w:p>
    <w:bookmarkEnd w:id="27"/>
    <w:bookmarkStart w:id="28" w:name="post-stress-evaluation"/>
    <w:p>
      <w:pPr>
        <w:pStyle w:val="Heading3"/>
      </w:pPr>
      <w:r>
        <w:t xml:space="preserve">4.3 Post-Stress Evaluation</w:t>
      </w:r>
    </w:p>
    <w:p>
      <w:pPr>
        <w:pStyle w:val="FirstParagraph"/>
      </w:pPr>
      <w:r>
        <w:t xml:space="preserve">Following the stress induction phase, participants will repeat the baseline assessments to measure changes in performance. Additionally, qualitative data will be collected through interviews and surveys to gather insights into participants' experiences and perceptions.</w:t>
      </w:r>
    </w:p>
    <w:bookmarkEnd w:id="28"/>
    <w:bookmarkEnd w:id="29"/>
    <w:bookmarkStart w:id="30" w:name="data-analysis"/>
    <w:p>
      <w:pPr>
        <w:pStyle w:val="Heading2"/>
      </w:pPr>
      <w:r>
        <w:t xml:space="preserve">5. Data Analysis</w:t>
      </w:r>
    </w:p>
    <w:p>
      <w:pPr>
        <w:pStyle w:val="FirstParagraph"/>
      </w:pPr>
      <w:r>
        <w:t xml:space="preserve">Data will be analyzed using statistical methods to identify significant changes in cognitive and physical performance metrics. Comparative analysis will be conducted to determine the effects of environmental stressors on decision-making accuracy and efficiency. Qualitative data will be thematically analyzed to provide context and depth to the quantitative findings.</w:t>
      </w:r>
    </w:p>
    <w:bookmarkEnd w:id="30"/>
    <w:bookmarkStart w:id="31" w:name="ethical-considerations"/>
    <w:p>
      <w:pPr>
        <w:pStyle w:val="Heading2"/>
      </w:pPr>
      <w:r>
        <w:t xml:space="preserve">6. Ethical Considerations</w:t>
      </w:r>
    </w:p>
    <w:p>
      <w:pPr>
        <w:pStyle w:val="FirstParagraph"/>
      </w:pPr>
      <w:r>
        <w:t xml:space="preserve">This Experiment Protocol adheres to the ethical guidelines set by the Australian National Health and Medical Research Council (NHMRC). Key ethical considerations include:</w:t>
      </w:r>
    </w:p>
    <w:p>
      <w:pPr>
        <w:numPr>
          <w:ilvl w:val="0"/>
          <w:numId w:val="1005"/>
        </w:numPr>
        <w:pStyle w:val="Compact"/>
      </w:pPr>
      <w:r>
        <w:t xml:space="preserve">Informed consent from all participants.</w:t>
      </w:r>
    </w:p>
    <w:p>
      <w:pPr>
        <w:numPr>
          <w:ilvl w:val="0"/>
          <w:numId w:val="1005"/>
        </w:numPr>
        <w:pStyle w:val="Compact"/>
      </w:pPr>
      <w:r>
        <w:t xml:space="preserve">Confidentiality and anonymity of participant data.</w:t>
      </w:r>
    </w:p>
    <w:p>
      <w:pPr>
        <w:numPr>
          <w:ilvl w:val="0"/>
          <w:numId w:val="1005"/>
        </w:numPr>
        <w:pStyle w:val="Compact"/>
      </w:pPr>
      <w:r>
        <w:t xml:space="preserve">Provision of medical support and debriefing sessions.</w:t>
      </w:r>
    </w:p>
    <w:p>
      <w:pPr>
        <w:numPr>
          <w:ilvl w:val="0"/>
          <w:numId w:val="1005"/>
        </w:numPr>
        <w:pStyle w:val="Compact"/>
      </w:pPr>
      <w:r>
        <w:t xml:space="preserve">Right to withdraw from the study at any time without penalty.</w:t>
      </w:r>
    </w:p>
    <w:bookmarkEnd w:id="31"/>
    <w:bookmarkStart w:id="32" w:name="expected-outcomes"/>
    <w:p>
      <w:pPr>
        <w:pStyle w:val="Heading2"/>
      </w:pPr>
      <w:r>
        <w:t xml:space="preserve">7. Expected Outcomes</w:t>
      </w:r>
    </w:p>
    <w:p>
      <w:pPr>
        <w:pStyle w:val="FirstParagraph"/>
      </w:pPr>
      <w:r>
        <w:t xml:space="preserve">The study aims to produce actionable insights into the cognitive resilience of Military Officers in the Australia Brisbane region. Expected outcomes include:</w:t>
      </w:r>
    </w:p>
    <w:p>
      <w:pPr>
        <w:numPr>
          <w:ilvl w:val="0"/>
          <w:numId w:val="1006"/>
        </w:numPr>
        <w:pStyle w:val="Compact"/>
      </w:pPr>
      <w:r>
        <w:t xml:space="preserve">Identification of key environmental and operational stressors affecting performance.</w:t>
      </w:r>
    </w:p>
    <w:p>
      <w:pPr>
        <w:numPr>
          <w:ilvl w:val="0"/>
          <w:numId w:val="1006"/>
        </w:numPr>
        <w:pStyle w:val="Compact"/>
      </w:pPr>
      <w:r>
        <w:t xml:space="preserve">Development of targeted training programs to enhance cognitive resilience.</w:t>
      </w:r>
    </w:p>
    <w:p>
      <w:pPr>
        <w:numPr>
          <w:ilvl w:val="0"/>
          <w:numId w:val="1006"/>
        </w:numPr>
        <w:pStyle w:val="Compact"/>
      </w:pPr>
      <w:r>
        <w:t xml:space="preserve">Recommendations for operational protocols to mitigate the impact of environmental stressors.</w:t>
      </w:r>
    </w:p>
    <w:bookmarkEnd w:id="32"/>
    <w:bookmarkStart w:id="33" w:name="conclusion"/>
    <w:p>
      <w:pPr>
        <w:pStyle w:val="Heading2"/>
      </w:pPr>
      <w:r>
        <w:t xml:space="preserve">8. Conclusion</w:t>
      </w:r>
    </w:p>
    <w:p>
      <w:pPr>
        <w:pStyle w:val="FirstParagraph"/>
      </w:pPr>
      <w:r>
        <w:t xml:space="preserve">This Experiment Protocol provides a comprehensive framework for assessing the cognitive resilience of Military Officers in the unique context of Australia Brisbane. By understanding the interplay between environmental stressors and operational performance, this study will contribute to the development of more effective training and operational strategies, ultimately enhancing the readiness and effectiveness of Military Officers in this critical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Cognitive Resilience in Australia Brisbane</dc:title>
  <dc:creator/>
  <dc:language>en</dc:language>
  <cp:keywords/>
  <dcterms:created xsi:type="dcterms:W3CDTF">2026-10-10T09:53:01Z</dcterms:created>
  <dcterms:modified xsi:type="dcterms:W3CDTF">2026-10-10T09:53:01Z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