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Cognitive</w:t>
      </w:r>
      <w:r>
        <w:t xml:space="preserve"> </w:t>
      </w:r>
      <w:r>
        <w:t xml:space="preserve">Load</w:t>
      </w:r>
      <w:r>
        <w:t xml:space="preserve"> </w:t>
      </w:r>
      <w:r>
        <w:t xml:space="preserve">Assessment</w:t>
      </w:r>
    </w:p>
    <w:bookmarkStart w:id="20" w:name="X36bf8e428edae80f256b234b0e82769bc0203e8"/>
    <w:p>
      <w:pPr>
        <w:pStyle w:val="Heading1"/>
      </w:pPr>
      <w:r>
        <w:t xml:space="preserve">Experiment Protocol: Operational Decision-Making Under Stress</w:t>
      </w:r>
    </w:p>
    <w:p>
      <w:pPr>
        <w:pStyle w:val="FirstParagraph"/>
      </w:pPr>
      <w:r>
        <w:rPr>
          <w:bCs/>
          <w:b/>
        </w:rPr>
        <w:t xml:space="preserve">Subject Group:</w:t>
      </w:r>
      <w:r>
        <w:t xml:space="preserve"> </w:t>
      </w:r>
      <w:r>
        <w:t xml:space="preserve">Military Officer Candidates</w:t>
      </w:r>
    </w:p>
    <w:p>
      <w:pPr>
        <w:pStyle w:val="BodyText"/>
      </w:pPr>
      <w:r>
        <w:rPr>
          <w:bCs/>
          <w:b/>
        </w:rPr>
        <w:t xml:space="preserve">Location:</w:t>
      </w:r>
      <w:r>
        <w:t xml:space="preserve"> </w:t>
      </w:r>
      <w:r>
        <w:t xml:space="preserve">Australia Melbourne (Defence Training Centre)</w:t>
      </w:r>
    </w:p>
    <w:p>
      <w:pPr>
        <w:pStyle w:val="BodyText"/>
      </w:pPr>
      <w:r>
        <w:rPr>
          <w:bCs/>
          <w:b/>
        </w:rPr>
        <w:t xml:space="preserve">Protocol ID:</w:t>
      </w:r>
      <w:r>
        <w:t xml:space="preserve"> </w:t>
      </w:r>
      <w:r>
        <w:t xml:space="preserve">MEL-MIL-2024-001</w:t>
      </w:r>
    </w:p>
    <w:p>
      <w:pPr>
        <w:pStyle w:val="BodyText"/>
      </w:pPr>
      <w:r>
        <w:rPr>
          <w:bCs/>
          <w:b/>
        </w:rPr>
        <w:t xml:space="preserve">Date:</w:t>
      </w:r>
      <w:r>
        <w:t xml:space="preserve"> </w:t>
      </w:r>
      <w:r>
        <w:t xml:space="preserve">October 24, 2023</w:t>
      </w:r>
    </w:p>
    <w:bookmarkEnd w:id="20"/>
    <w:p>
      <w:pPr>
        <w:pStyle w:val="BodyText"/>
      </w:pPr>
      <w:r>
        <w:t xml:space="preserve">1. Introduction and Background</w:t>
      </w:r>
    </w:p>
    <w:p>
      <w:pPr>
        <w:pStyle w:val="BodyText"/>
      </w:pPr>
      <w:r>
        <w:t xml:space="preserve">This Experiment Protocol outlines the methodology for assessing the cognitive resilience and decision-making capabilities of Military Officer candidates within the specific operational context of Australia Melbourne. The rapid urbanization and complex infrastructure of Melbourne present unique challenges for modern military operations, including civil-military coordination, disaster response, and urban security. This study aims to evaluate how Military Officer candidates process information, prioritize tasks, and maintain command integrity under simulated high-stress conditions typical of metropolitan environments.</w:t>
      </w:r>
    </w:p>
    <w:p>
      <w:pPr>
        <w:pStyle w:val="BodyText"/>
      </w:pPr>
      <w:r>
        <w:t xml:space="preserve">The focus on Australia Melbourne is critical due to its status as a major logistical hub and population center. Understanding the specific stressors associated with operating in this region allows for the development of tailored training modules that enhance the readiness of the Australian Defence Force.</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measure the reaction time and accuracy of Military Officer candidates when faced with ambiguous scenarios in an urban setting.</w:t>
      </w:r>
    </w:p>
    <w:p>
      <w:pPr>
        <w:numPr>
          <w:ilvl w:val="0"/>
          <w:numId w:val="1001"/>
        </w:numPr>
        <w:pStyle w:val="Compact"/>
      </w:pPr>
      <w:r>
        <w:t xml:space="preserve">To assess the impact of environmental noise and visual clutter, characteristic of Australia Melbourne, on command decision-making.</w:t>
      </w:r>
    </w:p>
    <w:p>
      <w:pPr>
        <w:numPr>
          <w:ilvl w:val="0"/>
          <w:numId w:val="1001"/>
        </w:numPr>
        <w:pStyle w:val="Compact"/>
      </w:pPr>
      <w:r>
        <w:t xml:space="preserve">To evaluate the ethical judgment and adherence to rules of engagement by Military Officer candidates during simulated civilian interactions.</w:t>
      </w:r>
    </w:p>
    <w:p>
      <w:pPr>
        <w:numPr>
          <w:ilvl w:val="0"/>
          <w:numId w:val="1001"/>
        </w:numPr>
        <w:pStyle w:val="Compact"/>
      </w:pPr>
      <w:r>
        <w:t xml:space="preserve">To identify physiological markers of stress that correlate with decision fatigue in a metropolitan operational context.</w:t>
      </w:r>
    </w:p>
    <w:p>
      <w:pPr>
        <w:pStyle w:val="FirstParagraph"/>
      </w:pPr>
      <w:r>
        <w:t xml:space="preserve">3. Participants</w:t>
      </w:r>
    </w:p>
    <w:p>
      <w:pPr>
        <w:pStyle w:val="BodyText"/>
      </w:pPr>
      <w:r>
        <w:rPr>
          <w:bCs/>
          <w:b/>
        </w:rPr>
        <w:t xml:space="preserve">Target Population:</w:t>
      </w:r>
      <w:r>
        <w:t xml:space="preserve"> </w:t>
      </w:r>
      <w:r>
        <w:t xml:space="preserve">Active duty Military Officer candidates currently undergoing advanced leadership training.</w:t>
      </w:r>
    </w:p>
    <w:p>
      <w:pPr>
        <w:pStyle w:val="BodyText"/>
      </w:pPr>
      <w:r>
        <w:rPr>
          <w:bCs/>
          <w:b/>
        </w:rPr>
        <w:t xml:space="preserve">Inclusion Criteria:</w:t>
      </w:r>
    </w:p>
    <w:p>
      <w:pPr>
        <w:numPr>
          <w:ilvl w:val="0"/>
          <w:numId w:val="1002"/>
        </w:numPr>
        <w:pStyle w:val="Compact"/>
      </w:pPr>
      <w:r>
        <w:t xml:space="preserve">Must be currently stationed or training within the Australia Melbourne region.</w:t>
      </w:r>
    </w:p>
    <w:p>
      <w:pPr>
        <w:numPr>
          <w:ilvl w:val="0"/>
          <w:numId w:val="1002"/>
        </w:numPr>
        <w:pStyle w:val="Compact"/>
      </w:pPr>
      <w:r>
        <w:t xml:space="preserve">Must hold a minimum rank of Lieutenant or equivalent.</w:t>
      </w:r>
    </w:p>
    <w:p>
      <w:pPr>
        <w:numPr>
          <w:ilvl w:val="0"/>
          <w:numId w:val="1002"/>
        </w:numPr>
        <w:pStyle w:val="Compact"/>
      </w:pPr>
      <w:r>
        <w:t xml:space="preserve">Must have completed basic operational command training.</w:t>
      </w:r>
    </w:p>
    <w:p>
      <w:pPr>
        <w:numPr>
          <w:ilvl w:val="0"/>
          <w:numId w:val="1002"/>
        </w:numPr>
        <w:pStyle w:val="Compact"/>
      </w:pPr>
      <w:r>
        <w:t xml:space="preserve">Must provide informed consent in accordance with Australian ethical standards for human research.</w:t>
      </w:r>
    </w:p>
    <w:p>
      <w:pPr>
        <w:pStyle w:val="FirstParagraph"/>
      </w:pPr>
      <w:r>
        <w:rPr>
          <w:bCs/>
          <w:b/>
        </w:rPr>
        <w:t xml:space="preserve">Exclusion Criteria:</w:t>
      </w:r>
    </w:p>
    <w:p>
      <w:pPr>
        <w:numPr>
          <w:ilvl w:val="0"/>
          <w:numId w:val="1003"/>
        </w:numPr>
        <w:pStyle w:val="Compact"/>
      </w:pPr>
      <w:r>
        <w:t xml:space="preserve">Participants with diagnosed neurological conditions affecting decision-making.</w:t>
      </w:r>
    </w:p>
    <w:p>
      <w:pPr>
        <w:numPr>
          <w:ilvl w:val="0"/>
          <w:numId w:val="1003"/>
        </w:numPr>
        <w:pStyle w:val="Compact"/>
      </w:pPr>
      <w:r>
        <w:t xml:space="preserve">Participants currently on medical leave or restricted duty.</w:t>
      </w:r>
    </w:p>
    <w:p>
      <w:pPr>
        <w:pStyle w:val="FirstParagraph"/>
      </w:pPr>
      <w:r>
        <w:t xml:space="preserve">4. Methodology</w:t>
      </w:r>
    </w:p>
    <w:p>
      <w:pPr>
        <w:pStyle w:val="BodyText"/>
      </w:pPr>
      <w:r>
        <w:t xml:space="preserve">The experiment will be conducted at a secure facility in Australia Melbourne, utilizing a high-fidelity simulation environment. The protocol consists of three distinct phases designed to progressively increase cognitive load.</w:t>
      </w:r>
    </w:p>
    <w:bookmarkStart w:id="21" w:name="phase-1-baseline-assessment"/>
    <w:p>
      <w:pPr>
        <w:pStyle w:val="Heading3"/>
      </w:pPr>
      <w:r>
        <w:t xml:space="preserve">Phase 1: Baseline Assessment</w:t>
      </w:r>
    </w:p>
    <w:p>
      <w:pPr>
        <w:pStyle w:val="FirstParagraph"/>
      </w:pPr>
      <w:r>
        <w:t xml:space="preserve">Each Military Officer candidate will undergo a standard cognitive battery test to establish baseline metrics for attention, memory, and processing speed. This phase ensures that subsequent performance variations are attributable to the experimental conditions rather than pre-existing cognitive differences.</w:t>
      </w:r>
    </w:p>
    <w:bookmarkEnd w:id="21"/>
    <w:bookmarkStart w:id="22" w:name="phase-2-simulated-urban-operations"/>
    <w:p>
      <w:pPr>
        <w:pStyle w:val="Heading3"/>
      </w:pPr>
      <w:r>
        <w:t xml:space="preserve">Phase 2: Simulated Urban Operations</w:t>
      </w:r>
    </w:p>
    <w:p>
      <w:pPr>
        <w:pStyle w:val="FirstParagraph"/>
      </w:pPr>
      <w:r>
        <w:t xml:space="preserve">Candidates will be placed in a virtual reality simulation replicating a crisis scenario in Australia Melbourne. The scenario involves a multi-agency response to a natural disaster affecting key infrastructure. The Military Officer candidate must coordinate with simulated civilian authorities, manage limited resources, and make rapid decisions under time pressure. Environmental factors such as traffic noise, crowd dynamics, and communication interference will be introduced to mimic real-world conditions.</w:t>
      </w:r>
    </w:p>
    <w:bookmarkEnd w:id="22"/>
    <w:bookmarkStart w:id="23" w:name="phase-3-stress-induction-and-recovery"/>
    <w:p>
      <w:pPr>
        <w:pStyle w:val="Heading3"/>
      </w:pPr>
      <w:r>
        <w:t xml:space="preserve">Phase 3: Stress Induction and Recovery</w:t>
      </w:r>
    </w:p>
    <w:p>
      <w:pPr>
        <w:pStyle w:val="FirstParagraph"/>
      </w:pPr>
      <w:r>
        <w:t xml:space="preserve">Following the simulation, candidates will be subjected to controlled stressors, including sleep deprivation protocols and information overload tasks. Their ability to maintain operational effectiveness and ethical standards will be monitored. This phase is crucial for understanding the limits of a Military Officer's capacity to function in prolonged operations within the Australia Melbourne region.</w:t>
      </w:r>
    </w:p>
    <w:bookmarkEnd w:id="23"/>
    <w:p>
      <w:pPr>
        <w:pStyle w:val="BodyText"/>
      </w:pPr>
      <w:r>
        <w:t xml:space="preserve">5. Data Collection</w:t>
      </w:r>
    </w:p>
    <w:p>
      <w:pPr>
        <w:pStyle w:val="BodyText"/>
      </w:pPr>
      <w:r>
        <w:t xml:space="preserve">Data will be collected through multiple channels to ensure comprehensive analysis:</w:t>
      </w:r>
    </w:p>
    <w:p>
      <w:pPr>
        <w:numPr>
          <w:ilvl w:val="0"/>
          <w:numId w:val="1004"/>
        </w:numPr>
        <w:pStyle w:val="Compact"/>
      </w:pPr>
      <w:r>
        <w:rPr>
          <w:bCs/>
          <w:b/>
        </w:rPr>
        <w:t xml:space="preserve">Performance Metrics:</w:t>
      </w:r>
      <w:r>
        <w:t xml:space="preserve"> </w:t>
      </w:r>
      <w:r>
        <w:t xml:space="preserve">Time to decision, accuracy of orders, resource allocation efficiency.</w:t>
      </w:r>
    </w:p>
    <w:p>
      <w:pPr>
        <w:numPr>
          <w:ilvl w:val="0"/>
          <w:numId w:val="1004"/>
        </w:numPr>
        <w:pStyle w:val="Compact"/>
      </w:pPr>
      <w:r>
        <w:rPr>
          <w:bCs/>
          <w:b/>
        </w:rPr>
        <w:t xml:space="preserve">Physiological Data:</w:t>
      </w:r>
      <w:r>
        <w:t xml:space="preserve"> </w:t>
      </w:r>
      <w:r>
        <w:t xml:space="preserve">Heart rate variability, cortisol levels, and galvanic skin response measured via wearable sensors.</w:t>
      </w:r>
    </w:p>
    <w:p>
      <w:pPr>
        <w:numPr>
          <w:ilvl w:val="0"/>
          <w:numId w:val="1004"/>
        </w:numPr>
        <w:pStyle w:val="Compact"/>
      </w:pPr>
      <w:r>
        <w:rPr>
          <w:bCs/>
          <w:b/>
        </w:rPr>
        <w:t xml:space="preserve">Behavioral Observations:</w:t>
      </w:r>
      <w:r>
        <w:t xml:space="preserve"> </w:t>
      </w:r>
      <w:r>
        <w:t xml:space="preserve">Recorded interactions with simulated personnel and adherence to protocol.</w:t>
      </w:r>
    </w:p>
    <w:p>
      <w:pPr>
        <w:numPr>
          <w:ilvl w:val="0"/>
          <w:numId w:val="1004"/>
        </w:numPr>
        <w:pStyle w:val="Compact"/>
      </w:pPr>
      <w:r>
        <w:rPr>
          <w:bCs/>
          <w:b/>
        </w:rPr>
        <w:t xml:space="preserve">Self-Report Measures:</w:t>
      </w:r>
      <w:r>
        <w:t xml:space="preserve"> </w:t>
      </w:r>
      <w:r>
        <w:t xml:space="preserve">Post-experiment questionnaires assessing perceived stress and confidence levels.</w:t>
      </w:r>
    </w:p>
    <w:p>
      <w:pPr>
        <w:pStyle w:val="FirstParagraph"/>
      </w:pPr>
      <w:r>
        <w:t xml:space="preserve">6. Ethical Considerations</w:t>
      </w:r>
    </w:p>
    <w:p>
      <w:pPr>
        <w:pStyle w:val="BodyText"/>
      </w:pPr>
      <w:r>
        <w:t xml:space="preserve">This Experiment Protocol adheres strictly to the National Statement on Ethical Conduct in Human Research. All procedures involving Military Officer candidates have been reviewed and approved by the relevant ethics committee. Participants will be fully briefed on the nature of the experiment, including potential stressors, and will have the right to withdraw at any time without penalty. Confidentiality of all data collected in Australia Melbourne will be maintained in accordance with privacy laws.</w:t>
      </w:r>
    </w:p>
    <w:p>
      <w:pPr>
        <w:pStyle w:val="BodyText"/>
      </w:pPr>
      <w:r>
        <w:t xml:space="preserve">7. Expected Outcomes</w:t>
      </w:r>
    </w:p>
    <w:p>
      <w:pPr>
        <w:pStyle w:val="BodyText"/>
      </w:pPr>
      <w:r>
        <w:t xml:space="preserve">The results of this experiment are expected to provide valuable insights into the cognitive demands placed on Military Officer candidates operating in complex urban environments like Australia Melbourne. Findings will inform the development of enhanced training programs focused on stress resilience, ethical decision-making, and inter-agency coordination. Ultimately, this research aims to improve the operational readiness and effectiveness of military leadership in metropolitan settings.</w:t>
      </w:r>
    </w:p>
    <w:p>
      <w:pPr>
        <w:pStyle w:val="BodyText"/>
      </w:pPr>
      <w:r>
        <w:rPr>
          <w:bCs/>
          <w:b/>
        </w:rPr>
        <w:t xml:space="preserve">Document Control:</w:t>
      </w:r>
      <w:r>
        <w:t xml:space="preserve"> </w:t>
      </w:r>
      <w:r>
        <w:t xml:space="preserve">This Experiment Protocol is classified as INTERNAL USE ONLY. Unauthorized distribution is prohibited.</w:t>
      </w:r>
    </w:p>
    <w:p>
      <w:pPr>
        <w:pStyle w:val="BodyText"/>
      </w:pPr>
      <w:r>
        <w:t xml:space="preserve">Prepared by: Research and Development Division, Defence Training Centre 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Cognitive Load Assessment</dc:title>
  <dc:creator/>
  <dc:language>en</dc:language>
  <cp:keywords/>
  <dcterms:created xsi:type="dcterms:W3CDTF">2026-10-10T06:27:50Z</dcterms:created>
  <dcterms:modified xsi:type="dcterms:W3CDTF">2026-10-10T06:27:50Z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