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Military</w:t>
      </w:r>
      <w:r>
        <w:t xml:space="preserve"> </w:t>
      </w:r>
      <w:r>
        <w:t xml:space="preserve">Officer</w:t>
      </w:r>
      <w:r>
        <w:t xml:space="preserve"> </w:t>
      </w:r>
      <w:r>
        <w:t xml:space="preserve">Cognitive</w:t>
      </w:r>
      <w:r>
        <w:t xml:space="preserve"> </w:t>
      </w:r>
      <w:r>
        <w:t xml:space="preserve">Assessment</w:t>
      </w:r>
      <w:r>
        <w:t xml:space="preserve"> </w:t>
      </w:r>
      <w:r>
        <w:t xml:space="preserve">in</w:t>
      </w:r>
      <w:r>
        <w:t xml:space="preserve"> </w:t>
      </w:r>
      <w:r>
        <w:t xml:space="preserve">Belgium</w:t>
      </w:r>
      <w:r>
        <w:t xml:space="preserve"> </w:t>
      </w:r>
      <w:r>
        <w:t xml:space="preserve">Brussels</w:t>
      </w:r>
    </w:p>
    <w:bookmarkStart w:id="20" w:name="experiment-protocol"/>
    <w:p>
      <w:pPr>
        <w:pStyle w:val="Heading1"/>
      </w:pPr>
      <w:r>
        <w:t xml:space="preserve">Experiment Protocol</w:t>
      </w:r>
    </w:p>
    <w:p>
      <w:pPr>
        <w:pStyle w:val="FirstParagraph"/>
      </w:pPr>
      <w:r>
        <w:rPr>
          <w:bCs/>
          <w:b/>
        </w:rPr>
        <w:t xml:space="preserve">Title:</w:t>
      </w:r>
      <w:r>
        <w:t xml:space="preserve"> </w:t>
      </w:r>
      <w:r>
        <w:t xml:space="preserve">Cognitive and Decision-Making Assessment of Military Officers in Urban Environments</w:t>
      </w:r>
    </w:p>
    <w:p>
      <w:pPr>
        <w:pStyle w:val="BodyText"/>
      </w:pPr>
      <w:r>
        <w:rPr>
          <w:bCs/>
          <w:b/>
        </w:rPr>
        <w:t xml:space="preserve">Location:</w:t>
      </w:r>
      <w:r>
        <w:t xml:space="preserve"> </w:t>
      </w:r>
      <w:r>
        <w:t xml:space="preserve">Belgium Brussels</w:t>
      </w:r>
    </w:p>
    <w:p>
      <w:pPr>
        <w:pStyle w:val="BodyText"/>
      </w:pPr>
      <w:r>
        <w:rPr>
          <w:bCs/>
          <w:b/>
        </w:rPr>
        <w:t xml:space="preserve">Date:</w:t>
      </w:r>
      <w:r>
        <w:t xml:space="preserve"> </w:t>
      </w:r>
      <w:r>
        <w:t xml:space="preserve">October 2023</w:t>
      </w:r>
    </w:p>
    <w:p>
      <w:pPr>
        <w:pStyle w:val="BodyText"/>
      </w:pPr>
      <w:r>
        <w:rPr>
          <w:bCs/>
          <w:b/>
        </w:rPr>
        <w:t xml:space="preserve">Version:</w:t>
      </w:r>
      <w:r>
        <w:t xml:space="preserve"> </w:t>
      </w:r>
      <w:r>
        <w:t xml:space="preserve">1.0</w:t>
      </w:r>
    </w:p>
    <w:bookmarkEnd w:id="20"/>
    <w:p>
      <w:pPr>
        <w:pStyle w:val="BodyText"/>
      </w:pPr>
      <w:r>
        <w:t xml:space="preserve">1. Introduction</w:t>
      </w:r>
    </w:p>
    <w:p>
      <w:pPr>
        <w:pStyle w:val="BodyText"/>
      </w:pPr>
      <w:r>
        <w:t xml:space="preserve">This Experiment Protocol outlines the procedures for assessing the cognitive and decision-making capabilities of Military Officers operating in complex urban environments. The study is specifically designed to be conducted in Belgium Brussels, a city known for its dense urban layout, multicultural population, and strategic importance as a hub for international organizations. The primary objective is to evaluate how Military Officers perform under stress and uncertainty in a setting that mirrors real-world operational challenges.</w:t>
      </w:r>
    </w:p>
    <w:p>
      <w:pPr>
        <w:pStyle w:val="BodyText"/>
      </w:pPr>
      <w:r>
        <w:t xml:space="preserve">The protocol is structured to ensure scientific rigor, ethical compliance, and relevance to the unique characteristics of Belgium Brussels. It incorporates elements of cognitive psychology, military training, and urban studies to provide a comprehensive understanding of officer performance.</w:t>
      </w:r>
    </w:p>
    <w:p>
      <w:pPr>
        <w:pStyle w:val="BodyText"/>
      </w:pPr>
      <w:r>
        <w:t xml:space="preserve">2. Objectives</w:t>
      </w:r>
    </w:p>
    <w:p>
      <w:pPr>
        <w:pStyle w:val="BodyText"/>
      </w:pPr>
      <w:r>
        <w:t xml:space="preserve">The main objectives of this Experiment Protocol are as follows:</w:t>
      </w:r>
    </w:p>
    <w:p>
      <w:pPr>
        <w:numPr>
          <w:ilvl w:val="0"/>
          <w:numId w:val="1001"/>
        </w:numPr>
        <w:pStyle w:val="Compact"/>
      </w:pPr>
      <w:r>
        <w:t xml:space="preserve">To assess the decision-making speed and accuracy of Military Officers in simulated urban crisis scenarios.</w:t>
      </w:r>
    </w:p>
    <w:p>
      <w:pPr>
        <w:numPr>
          <w:ilvl w:val="0"/>
          <w:numId w:val="1001"/>
        </w:numPr>
        <w:pStyle w:val="Compact"/>
      </w:pPr>
      <w:r>
        <w:t xml:space="preserve">To evaluate the impact of environmental stressors (e.g., noise, crowds, language barriers) on cognitive performance.</w:t>
      </w:r>
    </w:p>
    <w:p>
      <w:pPr>
        <w:numPr>
          <w:ilvl w:val="0"/>
          <w:numId w:val="1001"/>
        </w:numPr>
        <w:pStyle w:val="Compact"/>
      </w:pPr>
      <w:r>
        <w:t xml:space="preserve">To identify key factors that enhance or hinder effective leadership in Belgium Brussels.</w:t>
      </w:r>
    </w:p>
    <w:p>
      <w:pPr>
        <w:numPr>
          <w:ilvl w:val="0"/>
          <w:numId w:val="1001"/>
        </w:numPr>
        <w:pStyle w:val="Compact"/>
      </w:pPr>
      <w:r>
        <w:t xml:space="preserve">To develop evidence-based recommendations for improving training programs for Military Officers.</w:t>
      </w:r>
    </w:p>
    <w:p>
      <w:pPr>
        <w:pStyle w:val="FirstParagraph"/>
      </w:pPr>
      <w:r>
        <w:t xml:space="preserve">3. Methodology</w:t>
      </w:r>
    </w:p>
    <w:p>
      <w:pPr>
        <w:pStyle w:val="BodyText"/>
      </w:pPr>
      <w:r>
        <w:t xml:space="preserve">The methodology for this Experiment Protocol is divided into three phases: preparation, execution, and analysis. Each phase is designed to ensure the reliability and validity of the results.</w:t>
      </w:r>
    </w:p>
    <w:bookmarkStart w:id="21" w:name="preparation-phase"/>
    <w:p>
      <w:pPr>
        <w:pStyle w:val="Heading3"/>
      </w:pPr>
      <w:r>
        <w:t xml:space="preserve">3.1 Preparation Phase</w:t>
      </w:r>
    </w:p>
    <w:p>
      <w:pPr>
        <w:pStyle w:val="FirstParagraph"/>
      </w:pPr>
      <w:r>
        <w:t xml:space="preserve">During the preparation phase, the following steps will be taken:</w:t>
      </w:r>
    </w:p>
    <w:p>
      <w:pPr>
        <w:numPr>
          <w:ilvl w:val="0"/>
          <w:numId w:val="1002"/>
        </w:numPr>
        <w:pStyle w:val="Compact"/>
      </w:pPr>
      <w:r>
        <w:rPr>
          <w:bCs/>
          <w:b/>
        </w:rPr>
        <w:t xml:space="preserve">Site Selection:</w:t>
      </w:r>
      <w:r>
        <w:t xml:space="preserve"> </w:t>
      </w:r>
      <w:r>
        <w:t xml:space="preserve">Specific locations in Belgium Brussels will be chosen based on their complexity and relevance to potential operational scenarios. These may include areas near government buildings, transportation hubs, and densely populated neighborhoods.</w:t>
      </w:r>
    </w:p>
    <w:p>
      <w:pPr>
        <w:numPr>
          <w:ilvl w:val="0"/>
          <w:numId w:val="1002"/>
        </w:numPr>
        <w:pStyle w:val="Compact"/>
      </w:pPr>
      <w:r>
        <w:rPr>
          <w:bCs/>
          <w:b/>
        </w:rPr>
        <w:t xml:space="preserve">Participant Recruitment:</w:t>
      </w:r>
      <w:r>
        <w:t xml:space="preserve"> </w:t>
      </w:r>
      <w:r>
        <w:t xml:space="preserve">Military Officers from various ranks and backgrounds will be recruited to participate in the study. Participants will be briefed on the objectives and procedures of the experiment.</w:t>
      </w:r>
    </w:p>
    <w:p>
      <w:pPr>
        <w:numPr>
          <w:ilvl w:val="0"/>
          <w:numId w:val="1002"/>
        </w:numPr>
        <w:pStyle w:val="Compact"/>
      </w:pPr>
      <w:r>
        <w:rPr>
          <w:bCs/>
          <w:b/>
        </w:rPr>
        <w:t xml:space="preserve">Scenario Development:</w:t>
      </w:r>
      <w:r>
        <w:t xml:space="preserve"> </w:t>
      </w:r>
      <w:r>
        <w:t xml:space="preserve">Realistic scenarios will be developed in collaboration with military experts and urban planners. These scenarios will include elements such as crowd control, emergency response, and communication challenges.</w:t>
      </w:r>
    </w:p>
    <w:p>
      <w:pPr>
        <w:numPr>
          <w:ilvl w:val="0"/>
          <w:numId w:val="1002"/>
        </w:numPr>
        <w:pStyle w:val="Compact"/>
      </w:pPr>
      <w:r>
        <w:rPr>
          <w:bCs/>
          <w:b/>
        </w:rPr>
        <w:t xml:space="preserve">Equipment Setup:</w:t>
      </w:r>
      <w:r>
        <w:t xml:space="preserve"> </w:t>
      </w:r>
      <w:r>
        <w:t xml:space="preserve">Necessary equipment, including wearable sensors, cameras, and communication devices, will be installed to monitor participant performance.</w:t>
      </w:r>
    </w:p>
    <w:bookmarkEnd w:id="21"/>
    <w:bookmarkStart w:id="22" w:name="execution-phase"/>
    <w:p>
      <w:pPr>
        <w:pStyle w:val="Heading3"/>
      </w:pPr>
      <w:r>
        <w:t xml:space="preserve">3.2 Execution Phase</w:t>
      </w:r>
    </w:p>
    <w:p>
      <w:pPr>
        <w:pStyle w:val="FirstParagraph"/>
      </w:pPr>
      <w:r>
        <w:t xml:space="preserve">The execution phase involves the actual implementation of the experiment. Key activities include:</w:t>
      </w:r>
    </w:p>
    <w:p>
      <w:pPr>
        <w:numPr>
          <w:ilvl w:val="0"/>
          <w:numId w:val="1003"/>
        </w:numPr>
        <w:pStyle w:val="Compact"/>
      </w:pPr>
      <w:r>
        <w:rPr>
          <w:bCs/>
          <w:b/>
        </w:rPr>
        <w:t xml:space="preserve">Scenario Implementation:</w:t>
      </w:r>
      <w:r>
        <w:t xml:space="preserve"> </w:t>
      </w:r>
      <w:r>
        <w:t xml:space="preserve">Participants will be placed in simulated crisis scenarios within the selected locations in Belgium Brussels. Each scenario will last approximately 30 minutes.</w:t>
      </w:r>
    </w:p>
    <w:p>
      <w:pPr>
        <w:numPr>
          <w:ilvl w:val="0"/>
          <w:numId w:val="1003"/>
        </w:numPr>
        <w:pStyle w:val="Compact"/>
      </w:pPr>
      <w:r>
        <w:rPr>
          <w:bCs/>
          <w:b/>
        </w:rPr>
        <w:t xml:space="preserve">Data Collection:</w:t>
      </w:r>
      <w:r>
        <w:t xml:space="preserve"> </w:t>
      </w:r>
      <w:r>
        <w:t xml:space="preserve">Data will be collected using a combination of quantitative and qualitative methods. Quantitative data will include response times, accuracy rates, and physiological measurements. Qualitative data will include participant interviews and observer notes.</w:t>
      </w:r>
    </w:p>
    <w:p>
      <w:pPr>
        <w:numPr>
          <w:ilvl w:val="0"/>
          <w:numId w:val="1003"/>
        </w:numPr>
        <w:pStyle w:val="Compact"/>
      </w:pPr>
      <w:r>
        <w:rPr>
          <w:bCs/>
          <w:b/>
        </w:rPr>
        <w:t xml:space="preserve">Stress Induction:</w:t>
      </w:r>
      <w:r>
        <w:t xml:space="preserve"> </w:t>
      </w:r>
      <w:r>
        <w:t xml:space="preserve">Controlled stressors will be introduced to simulate real-world conditions. These may include time pressure, conflicting information, and unexpected events.</w:t>
      </w:r>
    </w:p>
    <w:bookmarkEnd w:id="22"/>
    <w:bookmarkStart w:id="23" w:name="analysis-phase"/>
    <w:p>
      <w:pPr>
        <w:pStyle w:val="Heading3"/>
      </w:pPr>
      <w:r>
        <w:t xml:space="preserve">3.3 Analysis Phase</w:t>
      </w:r>
    </w:p>
    <w:p>
      <w:pPr>
        <w:pStyle w:val="FirstParagraph"/>
      </w:pPr>
      <w:r>
        <w:t xml:space="preserve">In the analysis phase, the collected data will be processed and analyzed to draw meaningful conclusions. This will involve:</w:t>
      </w:r>
    </w:p>
    <w:p>
      <w:pPr>
        <w:numPr>
          <w:ilvl w:val="0"/>
          <w:numId w:val="1004"/>
        </w:numPr>
        <w:pStyle w:val="Compact"/>
      </w:pPr>
      <w:r>
        <w:rPr>
          <w:bCs/>
          <w:b/>
        </w:rPr>
        <w:t xml:space="preserve">Statistical Analysis:</w:t>
      </w:r>
      <w:r>
        <w:t xml:space="preserve"> </w:t>
      </w:r>
      <w:r>
        <w:t xml:space="preserve">Statistical methods will be used to identify patterns and correlations in the data.</w:t>
      </w:r>
    </w:p>
    <w:p>
      <w:pPr>
        <w:numPr>
          <w:ilvl w:val="0"/>
          <w:numId w:val="1004"/>
        </w:numPr>
        <w:pStyle w:val="Compact"/>
      </w:pPr>
      <w:r>
        <w:rPr>
          <w:bCs/>
          <w:b/>
        </w:rPr>
        <w:t xml:space="preserve">Thematic Analysis:</w:t>
      </w:r>
      <w:r>
        <w:t xml:space="preserve"> </w:t>
      </w:r>
      <w:r>
        <w:t xml:space="preserve">Qualitative data will be analyzed to identify recurring themes and insights.</w:t>
      </w:r>
    </w:p>
    <w:p>
      <w:pPr>
        <w:numPr>
          <w:ilvl w:val="0"/>
          <w:numId w:val="1004"/>
        </w:numPr>
        <w:pStyle w:val="Compact"/>
      </w:pPr>
      <w:r>
        <w:rPr>
          <w:bCs/>
          <w:b/>
        </w:rPr>
        <w:t xml:space="preserve">Comparison:</w:t>
      </w:r>
      <w:r>
        <w:t xml:space="preserve"> </w:t>
      </w:r>
      <w:r>
        <w:t xml:space="preserve">Results will be compared across different scenarios, participant groups, and environmental conditions.</w:t>
      </w:r>
    </w:p>
    <w:bookmarkEnd w:id="23"/>
    <w:p>
      <w:pPr>
        <w:pStyle w:val="FirstParagraph"/>
      </w:pPr>
      <w:r>
        <w:t xml:space="preserve">4. Ethical Considerations</w:t>
      </w:r>
    </w:p>
    <w:p>
      <w:pPr>
        <w:pStyle w:val="BodyText"/>
      </w:pPr>
      <w:r>
        <w:t xml:space="preserve">This Experiment Protocol adheres to strict ethical guidelines to ensure the safety and well-being of all participants. Key considerations include:</w:t>
      </w:r>
    </w:p>
    <w:p>
      <w:pPr>
        <w:numPr>
          <w:ilvl w:val="0"/>
          <w:numId w:val="1005"/>
        </w:numPr>
        <w:pStyle w:val="Compact"/>
      </w:pPr>
      <w:r>
        <w:rPr>
          <w:bCs/>
          <w:b/>
        </w:rPr>
        <w:t xml:space="preserve">Informed Consent:</w:t>
      </w:r>
      <w:r>
        <w:t xml:space="preserve"> </w:t>
      </w:r>
      <w:r>
        <w:t xml:space="preserve">All participants will provide informed consent before taking part in the study.</w:t>
      </w:r>
    </w:p>
    <w:p>
      <w:pPr>
        <w:numPr>
          <w:ilvl w:val="0"/>
          <w:numId w:val="1005"/>
        </w:numPr>
        <w:pStyle w:val="Compact"/>
      </w:pPr>
      <w:r>
        <w:rPr>
          <w:bCs/>
          <w:b/>
        </w:rPr>
        <w:t xml:space="preserve">Confidentiality:</w:t>
      </w:r>
      <w:r>
        <w:t xml:space="preserve"> </w:t>
      </w:r>
      <w:r>
        <w:t xml:space="preserve">Personal data will be anonymized and stored securely.</w:t>
      </w:r>
    </w:p>
    <w:p>
      <w:pPr>
        <w:numPr>
          <w:ilvl w:val="0"/>
          <w:numId w:val="1005"/>
        </w:numPr>
        <w:pStyle w:val="Compact"/>
      </w:pPr>
      <w:r>
        <w:rPr>
          <w:bCs/>
          <w:b/>
        </w:rPr>
        <w:t xml:space="preserve">Minimizing Harm:</w:t>
      </w:r>
      <w:r>
        <w:t xml:space="preserve"> </w:t>
      </w:r>
      <w:r>
        <w:t xml:space="preserve">Scenarios will be designed to minimize physical and psychological harm to participants.</w:t>
      </w:r>
    </w:p>
    <w:p>
      <w:pPr>
        <w:numPr>
          <w:ilvl w:val="0"/>
          <w:numId w:val="1005"/>
        </w:numPr>
        <w:pStyle w:val="Compact"/>
      </w:pPr>
      <w:r>
        <w:rPr>
          <w:bCs/>
          <w:b/>
        </w:rPr>
        <w:t xml:space="preserve">Debriefing:</w:t>
      </w:r>
      <w:r>
        <w:t xml:space="preserve"> </w:t>
      </w:r>
      <w:r>
        <w:t xml:space="preserve">Participants will be debriefed after each scenario to address any concerns or questions.</w:t>
      </w:r>
    </w:p>
    <w:p>
      <w:pPr>
        <w:pStyle w:val="FirstParagraph"/>
      </w:pPr>
      <w:r>
        <w:t xml:space="preserve">5. Expected Outcomes</w:t>
      </w:r>
    </w:p>
    <w:p>
      <w:pPr>
        <w:pStyle w:val="BodyText"/>
      </w:pPr>
      <w:r>
        <w:t xml:space="preserve">The expected outcomes of this Experiment Protocol include:</w:t>
      </w:r>
    </w:p>
    <w:p>
      <w:pPr>
        <w:numPr>
          <w:ilvl w:val="0"/>
          <w:numId w:val="1006"/>
        </w:numPr>
        <w:pStyle w:val="Compact"/>
      </w:pPr>
      <w:r>
        <w:t xml:space="preserve">A detailed understanding of how Military Officers perform in complex urban environments like Belgium Brussels.</w:t>
      </w:r>
    </w:p>
    <w:p>
      <w:pPr>
        <w:numPr>
          <w:ilvl w:val="0"/>
          <w:numId w:val="1006"/>
        </w:numPr>
        <w:pStyle w:val="Compact"/>
      </w:pPr>
      <w:r>
        <w:t xml:space="preserve">Identification of key factors that influence decision-making and leadership effectiveness.</w:t>
      </w:r>
    </w:p>
    <w:p>
      <w:pPr>
        <w:numPr>
          <w:ilvl w:val="0"/>
          <w:numId w:val="1006"/>
        </w:numPr>
        <w:pStyle w:val="Compact"/>
      </w:pPr>
      <w:r>
        <w:t xml:space="preserve">Evidence-based recommendations for improving training programs and operational strategies.</w:t>
      </w:r>
    </w:p>
    <w:p>
      <w:pPr>
        <w:pStyle w:val="FirstParagraph"/>
      </w:pPr>
      <w:r>
        <w:t xml:space="preserve">6. Conclusion</w:t>
      </w:r>
    </w:p>
    <w:p>
      <w:pPr>
        <w:pStyle w:val="BodyText"/>
      </w:pPr>
      <w:r>
        <w:t xml:space="preserve">This Experiment Protocol provides a structured approach to assessing the cognitive and decision-making capabilities of Military Officers in Belgium Brussels. By combining rigorous methodology with ethical considerations, the study aims to generate valuable insights that can enhance military training and operational effectiveness in urban environments.</w:t>
      </w:r>
    </w:p>
    <w:p>
      <w:pPr>
        <w:pStyle w:val="BodyText"/>
      </w:pPr>
      <w:r>
        <w:t xml:space="preserve">Document prepared by the Research Team on October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Military Officer Cognitive Assessment in Belgium Brussels</dc:title>
  <dc:creator/>
  <dc:language>en</dc:language>
  <cp:keywords/>
  <dcterms:created xsi:type="dcterms:W3CDTF">2026-10-10T01:20:06Z</dcterms:created>
  <dcterms:modified xsi:type="dcterms:W3CDTF">2026-10-10T01:20:06Z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