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Egypt</w:t>
      </w:r>
      <w:r>
        <w:t xml:space="preserve"> </w:t>
      </w:r>
      <w:r>
        <w:t xml:space="preserve">Cairo</w:t>
      </w:r>
    </w:p>
    <w:bookmarkStart w:id="20" w:name="X0eb40b6170dd84a2096d6b5c5230c72b3c9dfd1"/>
    <w:p>
      <w:pPr>
        <w:pStyle w:val="Heading1"/>
      </w:pPr>
      <w:r>
        <w:t xml:space="preserve">Experiment Protocol: Military Officer Assessment in Egypt Cairo</w:t>
      </w:r>
    </w:p>
    <w:p>
      <w:pPr>
        <w:pStyle w:val="FirstParagraph"/>
      </w:pPr>
      <w:r>
        <w:rPr>
          <w:bCs/>
          <w:b/>
        </w:rPr>
        <w:t xml:space="preserve">Document ID:</w:t>
      </w:r>
      <w:r>
        <w:t xml:space="preserve"> </w:t>
      </w:r>
      <w:r>
        <w:t xml:space="preserve">EP-MO-EGY-2025-001</w:t>
      </w:r>
    </w:p>
    <w:p>
      <w:pPr>
        <w:pStyle w:val="BodyText"/>
      </w:pPr>
      <w:r>
        <w:rPr>
          <w:bCs/>
          <w:b/>
        </w:rPr>
        <w:t xml:space="preserve">Date:</w:t>
      </w:r>
      <w:r>
        <w:t xml:space="preserve"> </w:t>
      </w:r>
      <w:r>
        <w:t xml:space="preserve">October 2025</w:t>
      </w:r>
    </w:p>
    <w:p>
      <w:pPr>
        <w:pStyle w:val="BodyText"/>
      </w:pPr>
      <w:r>
        <w:rPr>
          <w:bCs/>
          <w:b/>
        </w:rPr>
        <w:t xml:space="preserve">Location:</w:t>
      </w:r>
      <w:r>
        <w:t xml:space="preserve"> </w:t>
      </w:r>
      <w:r>
        <w:t xml:space="preserve">Egypt Cairo</w:t>
      </w:r>
    </w:p>
    <w:p>
      <w:pPr>
        <w:pStyle w:val="BodyText"/>
      </w:pPr>
      <w:r>
        <w:rPr>
          <w:bCs/>
          <w:b/>
        </w:rPr>
        <w:t xml:space="preserve">Subject:</w:t>
      </w:r>
      <w:r>
        <w:t xml:space="preserve"> </w:t>
      </w:r>
      <w:r>
        <w:t xml:space="preserve">Military Officer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structured assessment of a Military Officer within the operational and cultural context of Egypt Cairo. The purpose of this protocol is to evaluate the officer’s leadership capabilities, decision-making under pressure, adaptability to local conditions, and adherence to military standards in a real-world urban environment.</w:t>
      </w:r>
    </w:p>
    <w:p>
      <w:pPr>
        <w:pStyle w:val="BodyText"/>
      </w:pPr>
      <w:r>
        <w:t xml:space="preserve">Egypt Cairo presents a unique setting due to its dense urban landscape, complex socio-political environment, and strategic military significance. The protocol is designed to ensure that the assessment is both rigorous and respectful of local regulations, cultural norms, and military protocols.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Military Officer’s ability to lead and manage personnel in a high-stress urban environment.</w:t>
      </w:r>
    </w:p>
    <w:p>
      <w:pPr>
        <w:numPr>
          <w:ilvl w:val="0"/>
          <w:numId w:val="1001"/>
        </w:numPr>
        <w:pStyle w:val="Compact"/>
      </w:pPr>
      <w:r>
        <w:t xml:space="preserve">To evaluate decision-making skills in scenarios that reflect real-world challenges in Egypt Cairo.</w:t>
      </w:r>
    </w:p>
    <w:p>
      <w:pPr>
        <w:numPr>
          <w:ilvl w:val="0"/>
          <w:numId w:val="1001"/>
        </w:numPr>
        <w:pStyle w:val="Compact"/>
      </w:pPr>
      <w:r>
        <w:t xml:space="preserve">To measure the officer’s adaptability to local cultural, logistical, and operational conditions.</w:t>
      </w:r>
    </w:p>
    <w:p>
      <w:pPr>
        <w:numPr>
          <w:ilvl w:val="0"/>
          <w:numId w:val="1001"/>
        </w:numPr>
        <w:pStyle w:val="Compact"/>
      </w:pPr>
      <w:r>
        <w:t xml:space="preserve">To ensure compliance with Egyptian military regulations and international standards of conduct.</w:t>
      </w:r>
    </w:p>
    <w:p>
      <w:pPr>
        <w:numPr>
          <w:ilvl w:val="0"/>
          <w:numId w:val="1001"/>
        </w:numPr>
        <w:pStyle w:val="Compact"/>
      </w:pPr>
      <w:r>
        <w:t xml:space="preserve">To gather data that can inform future training and development programs for military officers operating in similar environments.</w:t>
      </w:r>
    </w:p>
    <w:bookmarkEnd w:id="22"/>
    <w:bookmarkStart w:id="23" w:name="scope"/>
    <w:p>
      <w:pPr>
        <w:pStyle w:val="Heading2"/>
      </w:pPr>
      <w:r>
        <w:t xml:space="preserve">3. Scope</w:t>
      </w:r>
    </w:p>
    <w:p>
      <w:pPr>
        <w:pStyle w:val="FirstParagraph"/>
      </w:pPr>
      <w:r>
        <w:t xml:space="preserve">This protocol applies to all Military Officers participating in the assessment program within Egypt Cairo. It covers all phases of the experiment, including preparation, execution, monitoring, and post-assessment analysis. The scope includes both simulated and real-world scenarios, conducted in coordination with local military authorities and relevant stakeholders.</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selected based on rank, experience, and prior performance evaluations. Only officers who meet the established criteria will be eligible to participate in the experiment.</w:t>
      </w:r>
    </w:p>
    <w:bookmarkEnd w:id="24"/>
    <w:bookmarkStart w:id="25" w:name="scenario-design"/>
    <w:p>
      <w:pPr>
        <w:pStyle w:val="Heading3"/>
      </w:pPr>
      <w:r>
        <w:t xml:space="preserve">4.2 Scenario Design</w:t>
      </w:r>
    </w:p>
    <w:p>
      <w:pPr>
        <w:pStyle w:val="FirstParagraph"/>
      </w:pPr>
      <w:r>
        <w:t xml:space="preserve">Scenarios will be designed to reflect realistic operational challenges in Egypt Cairo, including urban command and control, crisis management, inter-agency coordination, and cultural sensitivity. Each scenario will be reviewed by local military experts to ensure relevance and accuracy.</w:t>
      </w:r>
    </w:p>
    <w:bookmarkEnd w:id="25"/>
    <w:bookmarkStart w:id="26" w:name="execution"/>
    <w:p>
      <w:pPr>
        <w:pStyle w:val="Heading3"/>
      </w:pPr>
      <w:r>
        <w:t xml:space="preserve">4.3 Execution</w:t>
      </w:r>
    </w:p>
    <w:p>
      <w:pPr>
        <w:pStyle w:val="FirstParagraph"/>
      </w:pPr>
      <w:r>
        <w:t xml:space="preserve">The experiment will be conducted over a defined period, with each Military Officer participating in a series of structured exercises. Observers and evaluators will monitor performance using standardized assessment tools.</w:t>
      </w:r>
    </w:p>
    <w:bookmarkEnd w:id="26"/>
    <w:bookmarkStart w:id="27" w:name="data-collection"/>
    <w:p>
      <w:pPr>
        <w:pStyle w:val="Heading3"/>
      </w:pPr>
      <w:r>
        <w:t xml:space="preserve">4.4 Data Collection</w:t>
      </w:r>
    </w:p>
    <w:p>
      <w:pPr>
        <w:pStyle w:val="FirstParagraph"/>
      </w:pPr>
      <w:r>
        <w:t xml:space="preserve">Data will be collected through direct observation, performance metrics, after-action reviews, and feedback from participating personnel. All data will be recorded securely and in compliance with privacy and security regulations.</w:t>
      </w:r>
    </w:p>
    <w:bookmarkEnd w:id="27"/>
    <w:bookmarkEnd w:id="28"/>
    <w:bookmarkStart w:id="29" w:name="safety-and-compliance"/>
    <w:p>
      <w:pPr>
        <w:pStyle w:val="Heading2"/>
      </w:pPr>
      <w:r>
        <w:t xml:space="preserve">5. Safety and Compliance</w:t>
      </w:r>
    </w:p>
    <w:p>
      <w:pPr>
        <w:pStyle w:val="FirstParagraph"/>
      </w:pPr>
      <w:r>
        <w:t xml:space="preserve">The safety of all participants and the public is paramount. All activities will be conducted in accordance with Egyptian military regulations and local laws. Risk assessments will be performed prior to each scenario, and emergency response plans will be in place.</w:t>
      </w:r>
    </w:p>
    <w:p>
      <w:pPr>
        <w:pStyle w:val="BodyText"/>
      </w:pPr>
      <w:r>
        <w:rPr>
          <w:bCs/>
          <w:b/>
        </w:rPr>
        <w:t xml:space="preserve">Note:</w:t>
      </w:r>
      <w:r>
        <w:t xml:space="preserve"> </w:t>
      </w:r>
      <w:r>
        <w:t xml:space="preserve">Any deviation from safety protocols will result in immediate suspension of the experiment until the issue is resolved.</w:t>
      </w:r>
    </w:p>
    <w:bookmarkEnd w:id="29"/>
    <w:bookmarkStart w:id="30" w:name="ethical-considerations"/>
    <w:p>
      <w:pPr>
        <w:pStyle w:val="Heading2"/>
      </w:pPr>
      <w:r>
        <w:t xml:space="preserve">6. Ethical Considerations</w:t>
      </w:r>
    </w:p>
    <w:p>
      <w:pPr>
        <w:pStyle w:val="FirstParagraph"/>
      </w:pPr>
      <w:r>
        <w:t xml:space="preserve">This Experiment Protocol adheres to ethical standards for human subject research. Informed consent will be obtained from all participants. Confidentiality and data protection measures will be strictly enforced. The assessment will be conducted in a manner that respects the dignity and rights of all individuals involved.</w:t>
      </w:r>
    </w:p>
    <w:bookmarkEnd w:id="30"/>
    <w:bookmarkStart w:id="31" w:name="roles-and-responsibilities"/>
    <w:p>
      <w:pPr>
        <w:pStyle w:val="Heading2"/>
      </w:pPr>
      <w:r>
        <w:t xml:space="preserve">7. Roles and Responsibilities</w:t>
      </w:r>
    </w:p>
    <w:p>
      <w:pPr>
        <w:numPr>
          <w:ilvl w:val="0"/>
          <w:numId w:val="1002"/>
        </w:numPr>
        <w:pStyle w:val="Compact"/>
      </w:pPr>
      <w:r>
        <w:rPr>
          <w:bCs/>
          <w:b/>
        </w:rPr>
        <w:t xml:space="preserve">Protocol Lead:</w:t>
      </w:r>
      <w:r>
        <w:t xml:space="preserve"> </w:t>
      </w:r>
      <w:r>
        <w:t xml:space="preserve">Oversees the entire experiment and ensures compliance with this document.</w:t>
      </w:r>
    </w:p>
    <w:p>
      <w:pPr>
        <w:numPr>
          <w:ilvl w:val="0"/>
          <w:numId w:val="1002"/>
        </w:numPr>
        <w:pStyle w:val="Compact"/>
      </w:pPr>
      <w:r>
        <w:rPr>
          <w:bCs/>
          <w:b/>
        </w:rPr>
        <w:t xml:space="preserve">Evaluators:</w:t>
      </w:r>
      <w:r>
        <w:t xml:space="preserve"> </w:t>
      </w:r>
      <w:r>
        <w:t xml:space="preserve">Observe and assess the performance of each Military Officer.</w:t>
      </w:r>
    </w:p>
    <w:p>
      <w:pPr>
        <w:numPr>
          <w:ilvl w:val="0"/>
          <w:numId w:val="1002"/>
        </w:numPr>
        <w:pStyle w:val="Compact"/>
      </w:pPr>
      <w:r>
        <w:rPr>
          <w:bCs/>
          <w:b/>
        </w:rPr>
        <w:t xml:space="preserve">Local Liaison:</w:t>
      </w:r>
      <w:r>
        <w:t xml:space="preserve"> </w:t>
      </w:r>
      <w:r>
        <w:t xml:space="preserve">Coordinates with Egyptian military authorities and local stakeholders.</w:t>
      </w:r>
    </w:p>
    <w:p>
      <w:pPr>
        <w:numPr>
          <w:ilvl w:val="0"/>
          <w:numId w:val="1002"/>
        </w:numPr>
        <w:pStyle w:val="Compact"/>
      </w:pPr>
      <w:r>
        <w:rPr>
          <w:bCs/>
          <w:b/>
        </w:rPr>
        <w:t xml:space="preserve">Safety Officer:</w:t>
      </w:r>
      <w:r>
        <w:t xml:space="preserve"> </w:t>
      </w:r>
      <w:r>
        <w:t xml:space="preserve">Monitors safety conditions and implements emergency procedures as needed.</w:t>
      </w:r>
    </w:p>
    <w:p>
      <w:pPr>
        <w:numPr>
          <w:ilvl w:val="0"/>
          <w:numId w:val="1002"/>
        </w:numPr>
        <w:pStyle w:val="Compact"/>
      </w:pPr>
      <w:r>
        <w:rPr>
          <w:bCs/>
          <w:b/>
        </w:rPr>
        <w:t xml:space="preserve">Data Analyst:</w:t>
      </w:r>
      <w:r>
        <w:t xml:space="preserve"> </w:t>
      </w:r>
      <w:r>
        <w:t xml:space="preserve">Collects, analyzes, and reports on assessment data.</w:t>
      </w:r>
    </w:p>
    <w:bookmarkEnd w:id="31"/>
    <w:bookmarkStart w:id="32" w:name="timeline"/>
    <w:p>
      <w:pPr>
        <w:pStyle w:val="Heading2"/>
      </w:pPr>
      <w:r>
        <w:t xml:space="preserve">8. Timeline</w:t>
      </w:r>
    </w:p>
    <w:p>
      <w:pPr>
        <w:pStyle w:val="FirstParagraph"/>
      </w:pPr>
      <w:r>
        <w:t xml:space="preserve">The experiment will be conducted in phases over a period of six weeks:</w:t>
      </w:r>
    </w:p>
    <w:p>
      <w:pPr>
        <w:numPr>
          <w:ilvl w:val="0"/>
          <w:numId w:val="1003"/>
        </w:numPr>
        <w:pStyle w:val="Compact"/>
      </w:pPr>
      <w:r>
        <w:t xml:space="preserve">Week 1: Preparation and briefing</w:t>
      </w:r>
    </w:p>
    <w:p>
      <w:pPr>
        <w:numPr>
          <w:ilvl w:val="0"/>
          <w:numId w:val="1003"/>
        </w:numPr>
        <w:pStyle w:val="Compact"/>
      </w:pPr>
      <w:r>
        <w:t xml:space="preserve">Weeks 2–4: Execution of scenarios</w:t>
      </w:r>
    </w:p>
    <w:p>
      <w:pPr>
        <w:numPr>
          <w:ilvl w:val="0"/>
          <w:numId w:val="1003"/>
        </w:numPr>
        <w:pStyle w:val="Compact"/>
      </w:pPr>
      <w:r>
        <w:t xml:space="preserve">Week 5: Data analysis and after-action reviews</w:t>
      </w:r>
    </w:p>
    <w:p>
      <w:pPr>
        <w:numPr>
          <w:ilvl w:val="0"/>
          <w:numId w:val="1003"/>
        </w:numPr>
        <w:pStyle w:val="Compact"/>
      </w:pPr>
      <w:r>
        <w:t xml:space="preserve">Week 6: Reporting and recommendations</w:t>
      </w:r>
    </w:p>
    <w:bookmarkEnd w:id="32"/>
    <w:bookmarkStart w:id="33" w:name="reporting"/>
    <w:p>
      <w:pPr>
        <w:pStyle w:val="Heading2"/>
      </w:pPr>
      <w:r>
        <w:t xml:space="preserve">9. Reporting</w:t>
      </w:r>
    </w:p>
    <w:p>
      <w:pPr>
        <w:pStyle w:val="FirstParagraph"/>
      </w:pPr>
      <w:r>
        <w:t xml:space="preserve">A comprehensive report will be produced at the conclusion of the experiment, detailing findings, performance evaluations, and recommendations for improvement. The report will be submitted to relevant military authorities and stakeholders in Egypt Cairo.</w:t>
      </w:r>
    </w:p>
    <w:bookmarkEnd w:id="33"/>
    <w:bookmarkStart w:id="34" w:name="conclusion"/>
    <w:p>
      <w:pPr>
        <w:pStyle w:val="Heading2"/>
      </w:pPr>
      <w:r>
        <w:t xml:space="preserve">10. Conclusion</w:t>
      </w:r>
    </w:p>
    <w:p>
      <w:pPr>
        <w:pStyle w:val="FirstParagraph"/>
      </w:pPr>
      <w:r>
        <w:t xml:space="preserve">This Experiment Protocol provides a structured and ethical framework for assessing the capabilities of a Military Officer in the context of Egypt Cairo. By adhering to this protocol, we ensure that the evaluation is thorough, fair, and aligned with both local and international military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Egypt Cairo</dc:title>
  <dc:creator/>
  <dc:language>en</dc:language>
  <cp:keywords/>
  <dcterms:created xsi:type="dcterms:W3CDTF">2026-10-10T04:07:02Z</dcterms:created>
  <dcterms:modified xsi:type="dcterms:W3CDTF">2026-10-10T04:07:02Z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