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Japan</w:t>
      </w:r>
      <w:r>
        <w:t xml:space="preserve"> </w:t>
      </w:r>
      <w:r>
        <w:t xml:space="preserve">Osaka</w:t>
      </w:r>
    </w:p>
    <w:bookmarkStart w:id="21" w:name="experiment-protocol"/>
    <w:p>
      <w:pPr>
        <w:pStyle w:val="Heading1"/>
      </w:pPr>
      <w:r>
        <w:t xml:space="preserve">Experiment Protocol</w:t>
      </w:r>
    </w:p>
    <w:bookmarkStart w:id="20" w:name="Xc4be4f03edc2eb943b880a4892c437f4f1c39ba"/>
    <w:p>
      <w:pPr>
        <w:pStyle w:val="Heading2"/>
      </w:pPr>
      <w:r>
        <w:t xml:space="preserve">Military Officer Training and Development in Japan Osaka</w:t>
      </w:r>
    </w:p>
    <w:p>
      <w:pPr>
        <w:pStyle w:val="FirstParagraph"/>
      </w:pPr>
      <w:r>
        <w:t xml:space="preserve">Document Version: 1.0 | Date: October 2023</w:t>
      </w:r>
    </w:p>
    <w:bookmarkEnd w:id="20"/>
    <w:bookmarkEnd w:id="21"/>
    <w:p>
      <w:pPr>
        <w:pStyle w:val="BodyText"/>
      </w:pPr>
      <w:r>
        <w:t xml:space="preserve">1. Introduction</w:t>
      </w:r>
    </w:p>
    <w:p>
      <w:pPr>
        <w:pStyle w:val="BodyText"/>
      </w:pPr>
      <w:r>
        <w:t xml:space="preserve">This Experiment Protocol outlines the procedures, objectives, and methodologies for conducting a comprehensive training and development program for Military Officers in Japan Osaka. The protocol is designed to enhance the operational readiness, leadership skills, and strategic capabilities of military personnel while adhering to the cultural and legal frameworks of Japan. The focus is on integrating modern military practices with the unique geographical and socio-political context of Osaka, a major urban center in Japan known for its economic significance and strategic location.</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evaluate the effectiveness of advanced training modules tailored for Military Officers in an urban environment like Japan Osaka.</w:t>
      </w:r>
    </w:p>
    <w:p>
      <w:pPr>
        <w:numPr>
          <w:ilvl w:val="0"/>
          <w:numId w:val="1001"/>
        </w:numPr>
        <w:pStyle w:val="Compact"/>
      </w:pPr>
      <w:r>
        <w:t xml:space="preserve">To assess the integration of technology and innovation in military operations within a densely populated city.</w:t>
      </w:r>
    </w:p>
    <w:p>
      <w:pPr>
        <w:numPr>
          <w:ilvl w:val="0"/>
          <w:numId w:val="1001"/>
        </w:numPr>
        <w:pStyle w:val="Compact"/>
      </w:pPr>
      <w:r>
        <w:t xml:space="preserve">To enhance cross-cultural communication and collaboration skills among officers operating in Japan.</w:t>
      </w:r>
    </w:p>
    <w:p>
      <w:pPr>
        <w:numPr>
          <w:ilvl w:val="0"/>
          <w:numId w:val="1001"/>
        </w:numPr>
        <w:pStyle w:val="Compact"/>
      </w:pPr>
      <w:r>
        <w:t xml:space="preserve">To develop strategies for disaster response and urban security specific to the challenges faced in Osaka.</w:t>
      </w:r>
    </w:p>
    <w:p>
      <w:pPr>
        <w:pStyle w:val="FirstParagraph"/>
      </w:pPr>
      <w:r>
        <w:t xml:space="preserve">3. Scope and Context</w:t>
      </w:r>
    </w:p>
    <w:p>
      <w:pPr>
        <w:pStyle w:val="BodyText"/>
      </w:pPr>
      <w:r>
        <w:t xml:space="preserve">This protocol applies to all Military Officers participating in the training program in Japan Osaka. The scope includes both theoretical and practical components, with a focus on urban warfare, disaster management, and diplomatic engagement. The context of Japan Osaka is critical, as it presents unique challenges such as high population density, advanced infrastructure, and a complex regulatory environment. The protocol ensures that all activities are conducted in compliance with Japanese laws and international military standards.</w:t>
      </w:r>
    </w:p>
    <w:p>
      <w:pPr>
        <w:pStyle w:val="BodyText"/>
      </w:pPr>
      <w:r>
        <w:t xml:space="preserve">4. Methodology</w:t>
      </w:r>
    </w:p>
    <w:p>
      <w:pPr>
        <w:pStyle w:val="BodyText"/>
      </w:pPr>
      <w:r>
        <w:t xml:space="preserve">The methodology for this Experiment Protocol is divided into three phases:</w:t>
      </w:r>
    </w:p>
    <w:bookmarkStart w:id="22" w:name="phase-1-preparation-and-orientation"/>
    <w:p>
      <w:pPr>
        <w:pStyle w:val="Heading3"/>
      </w:pPr>
      <w:r>
        <w:t xml:space="preserve">4.1 Phase 1: Preparation and Orientation</w:t>
      </w:r>
    </w:p>
    <w:p>
      <w:pPr>
        <w:pStyle w:val="FirstParagraph"/>
      </w:pPr>
      <w:r>
        <w:t xml:space="preserve">Officers will undergo an initial orientation program to familiarize themselves with the cultural, legal, and operational environment of Japan Osaka. This phase includes language training, cultural sensitivity workshops, and briefings on local regulations.</w:t>
      </w:r>
    </w:p>
    <w:bookmarkEnd w:id="22"/>
    <w:bookmarkStart w:id="23" w:name="phase-2-training-and-simulation"/>
    <w:p>
      <w:pPr>
        <w:pStyle w:val="Heading3"/>
      </w:pPr>
      <w:r>
        <w:t xml:space="preserve">4.2 Phase 2: Training and Simulation</w:t>
      </w:r>
    </w:p>
    <w:p>
      <w:pPr>
        <w:pStyle w:val="FirstParagraph"/>
      </w:pPr>
      <w:r>
        <w:t xml:space="preserve">The core of the protocol involves intensive training sessions and simulations. These include:</w:t>
      </w:r>
    </w:p>
    <w:p>
      <w:pPr>
        <w:numPr>
          <w:ilvl w:val="0"/>
          <w:numId w:val="1002"/>
        </w:numPr>
        <w:pStyle w:val="Compact"/>
      </w:pPr>
      <w:r>
        <w:t xml:space="preserve">Urban warfare tactics in a simulated Osaka environment.</w:t>
      </w:r>
    </w:p>
    <w:p>
      <w:pPr>
        <w:numPr>
          <w:ilvl w:val="0"/>
          <w:numId w:val="1002"/>
        </w:numPr>
        <w:pStyle w:val="Compact"/>
      </w:pPr>
      <w:r>
        <w:t xml:space="preserve">Disaster response drills focusing on earthquakes, tsunamis, and other natural hazards common to the region.</w:t>
      </w:r>
    </w:p>
    <w:p>
      <w:pPr>
        <w:numPr>
          <w:ilvl w:val="0"/>
          <w:numId w:val="1002"/>
        </w:numPr>
        <w:pStyle w:val="Compact"/>
      </w:pPr>
      <w:r>
        <w:t xml:space="preserve">Joint exercises with local Japanese military and emergency services to enhance interoperability.</w:t>
      </w:r>
    </w:p>
    <w:bookmarkEnd w:id="23"/>
    <w:bookmarkStart w:id="24" w:name="phase-3-evaluation-and-feedback"/>
    <w:p>
      <w:pPr>
        <w:pStyle w:val="Heading3"/>
      </w:pPr>
      <w:r>
        <w:t xml:space="preserve">4.3 Phase 3: Evaluation and Feedback</w:t>
      </w:r>
    </w:p>
    <w:p>
      <w:pPr>
        <w:pStyle w:val="FirstParagraph"/>
      </w:pPr>
      <w:r>
        <w:t xml:space="preserve">The final phase involves a comprehensive evaluation of the training outcomes. Officers will be assessed on their performance in simulations, their ability to apply learned skills in real-world scenarios, and their feedback on the program. This phase also includes a review of the protocol itself to identify areas for improvement.</w:t>
      </w:r>
    </w:p>
    <w:bookmarkEnd w:id="24"/>
    <w:p>
      <w:pPr>
        <w:pStyle w:val="BodyText"/>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Program Director</w:t>
            </w:r>
          </w:p>
        </w:tc>
        <w:tc>
          <w:tcPr/>
          <w:p>
            <w:pPr>
              <w:pStyle w:val="Compact"/>
              <w:jc w:val="left"/>
            </w:pPr>
            <w:r>
              <w:t xml:space="preserve">Oversee the implementation of the protocol and ensure alignment with objectives.</w:t>
            </w:r>
          </w:p>
        </w:tc>
      </w:tr>
      <w:tr>
        <w:tc>
          <w:tcPr/>
          <w:p>
            <w:pPr>
              <w:pStyle w:val="Compact"/>
              <w:jc w:val="left"/>
            </w:pPr>
            <w:r>
              <w:t xml:space="preserve">Training Coordinators</w:t>
            </w:r>
          </w:p>
        </w:tc>
        <w:tc>
          <w:tcPr/>
          <w:p>
            <w:pPr>
              <w:pStyle w:val="Compact"/>
              <w:jc w:val="left"/>
            </w:pPr>
            <w:r>
              <w:t xml:space="preserve">Manage daily training activities and coordinate with local partners in Japan Osaka.</w:t>
            </w:r>
          </w:p>
        </w:tc>
      </w:tr>
      <w:tr>
        <w:tc>
          <w:tcPr/>
          <w:p>
            <w:pPr>
              <w:pStyle w:val="Compact"/>
              <w:jc w:val="left"/>
            </w:pPr>
            <w:r>
              <w:t xml:space="preserve">Military Officers</w:t>
            </w:r>
          </w:p>
        </w:tc>
        <w:tc>
          <w:tcPr/>
          <w:p>
            <w:pPr>
              <w:pStyle w:val="Compact"/>
              <w:jc w:val="left"/>
            </w:pPr>
            <w:r>
              <w:t xml:space="preserve">Participate actively in all training modules and provide constructive feedback.</w:t>
            </w:r>
          </w:p>
        </w:tc>
      </w:tr>
      <w:tr>
        <w:tc>
          <w:tcPr/>
          <w:p>
            <w:pPr>
              <w:pStyle w:val="Compact"/>
              <w:jc w:val="left"/>
            </w:pPr>
            <w:r>
              <w:t xml:space="preserve">Evaluation Team</w:t>
            </w:r>
          </w:p>
        </w:tc>
        <w:tc>
          <w:tcPr/>
          <w:p>
            <w:pPr>
              <w:pStyle w:val="Compact"/>
              <w:jc w:val="left"/>
            </w:pPr>
            <w:r>
              <w:t xml:space="preserve">Conduct assessments and compile reports on the effectiveness of the program.</w:t>
            </w:r>
          </w:p>
        </w:tc>
      </w:tr>
    </w:tbl>
    <w:p>
      <w:pPr>
        <w:pStyle w:val="BodyText"/>
      </w:pPr>
      <w:r>
        <w:t xml:space="preserve">6. Safety and Compliance</w:t>
      </w:r>
    </w:p>
    <w:p>
      <w:pPr>
        <w:pStyle w:val="BodyText"/>
      </w:pPr>
      <w:r>
        <w:t xml:space="preserve">Safety is a paramount concern in this Experiment Protocol. All activities will be conducted in accordance with Japanese safety regulations and international military standards. Risk assessments will be performed prior to each training session, and emergency response plans will be in place. Additionally, the protocol ensures compliance with data protection laws and respects the privacy of all participants.</w:t>
      </w:r>
    </w:p>
    <w:p>
      <w:pPr>
        <w:pStyle w:val="BodyText"/>
      </w:pPr>
      <w:r>
        <w:t xml:space="preserve">7. Expected Outcomes</w:t>
      </w:r>
    </w:p>
    <w:p>
      <w:pPr>
        <w:pStyle w:val="BodyText"/>
      </w:pPr>
      <w:r>
        <w:t xml:space="preserve">The expected outcomes of this Experiment Protocol include:</w:t>
      </w:r>
    </w:p>
    <w:p>
      <w:pPr>
        <w:numPr>
          <w:ilvl w:val="0"/>
          <w:numId w:val="1003"/>
        </w:numPr>
        <w:pStyle w:val="Compact"/>
      </w:pPr>
      <w:r>
        <w:t xml:space="preserve">Enhanced operational readiness of Military Officers in urban environments.</w:t>
      </w:r>
    </w:p>
    <w:p>
      <w:pPr>
        <w:numPr>
          <w:ilvl w:val="0"/>
          <w:numId w:val="1003"/>
        </w:numPr>
        <w:pStyle w:val="Compact"/>
      </w:pPr>
      <w:r>
        <w:t xml:space="preserve">Improved collaboration and communication skills in a multicultural setting.</w:t>
      </w:r>
    </w:p>
    <w:p>
      <w:pPr>
        <w:numPr>
          <w:ilvl w:val="0"/>
          <w:numId w:val="1003"/>
        </w:numPr>
        <w:pStyle w:val="Compact"/>
      </w:pPr>
      <w:r>
        <w:t xml:space="preserve">Development of effective strategies for disaster response and urban security in Japan Osaka.</w:t>
      </w:r>
    </w:p>
    <w:p>
      <w:pPr>
        <w:numPr>
          <w:ilvl w:val="0"/>
          <w:numId w:val="1003"/>
        </w:numPr>
        <w:pStyle w:val="Compact"/>
      </w:pPr>
      <w:r>
        <w:t xml:space="preserve">Valuable insights and recommendations for future training programs.</w:t>
      </w:r>
    </w:p>
    <w:p>
      <w:pPr>
        <w:pStyle w:val="FirstParagraph"/>
      </w:pPr>
      <w:r>
        <w:t xml:space="preserve">8. Conclusion</w:t>
      </w:r>
    </w:p>
    <w:p>
      <w:pPr>
        <w:pStyle w:val="BodyText"/>
      </w:pPr>
      <w:r>
        <w:t xml:space="preserve">This Experiment Protocol provides a structured approach to training and developing Military Officers in Japan Osaka. By focusing on the unique challenges and opportunities presented by this location, the protocol aims to produce highly capable officers who are prepared to operate effectively in complex urban environments. The success of this program will contribute to the overall readiness and effectiveness of military operations in the region.</w:t>
      </w:r>
    </w:p>
    <w:p>
      <w:pPr>
        <w:pStyle w:val="BodyText"/>
      </w:pPr>
      <w:r>
        <w:t xml:space="preserve">End of Document | Experiment Protocol: Military Officer Training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Training in Japan Osaka</dc:title>
  <dc:creator/>
  <dc:language>en</dc:language>
  <cp:keywords/>
  <dcterms:created xsi:type="dcterms:W3CDTF">2026-10-10T00:35:27Z</dcterms:created>
  <dcterms:modified xsi:type="dcterms:W3CDTF">2026-10-10T00:35:27Z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