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2953f530d788ddca8e8e8b0cd5c569b978b61f"/>
    <w:p>
      <w:pPr>
        <w:pStyle w:val="Heading1"/>
      </w:pPr>
      <w:r>
        <w:t xml:space="preserve">Experiment Protocol: Military Officer Assessment in Malaysia Kuala Lumpur</w:t>
      </w:r>
    </w:p>
    <w:p>
      <w:pPr>
        <w:pStyle w:val="FirstParagraph"/>
      </w:pPr>
      <w:r>
        <w:rPr>
          <w:bCs/>
          <w:b/>
        </w:rPr>
        <w:t xml:space="preserve">Document ID:</w:t>
      </w:r>
      <w:r>
        <w:t xml:space="preserve"> </w:t>
      </w:r>
      <w:r>
        <w:t xml:space="preserve">EP-MO-KL-2023-001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Kuala Lumpur, Malaysia</w:t>
      </w:r>
    </w:p>
    <w:bookmarkEnd w:id="20"/>
    <w:p>
      <w:pPr>
        <w:pStyle w:val="BodyText"/>
      </w:pPr>
      <w:r>
        <w:t xml:space="preserve">1. Introduction</w:t>
      </w:r>
    </w:p>
    <w:p>
      <w:pPr>
        <w:pStyle w:val="BodyText"/>
      </w:pPr>
      <w:r>
        <w:t xml:space="preserve">This Experiment Protocol outlines the procedures for assessing the performance and capabilities of Military Officers in the context of Malaysia Kuala Lumpur. The primary objective is to evaluate the effectiveness of training programs, leadership skills, and operational readiness of Military Officers stationed in Kuala Lumpur. This protocol is designed to ensure that all assessments are conducted in a standardized, ethical, and scientifically rigorous manner.</w:t>
      </w:r>
    </w:p>
    <w:p>
      <w:pPr>
        <w:pStyle w:val="BodyText"/>
      </w:pPr>
      <w:r>
        <w:t xml:space="preserve">2. Objectives</w:t>
      </w:r>
    </w:p>
    <w:p>
      <w:pPr>
        <w:numPr>
          <w:ilvl w:val="0"/>
          <w:numId w:val="1001"/>
        </w:numPr>
        <w:pStyle w:val="Compact"/>
      </w:pPr>
      <w:r>
        <w:t xml:space="preserve">To assess the leadership and decision-making skills of Military Officers in Kuala Lumpur.</w:t>
      </w:r>
    </w:p>
    <w:p>
      <w:pPr>
        <w:numPr>
          <w:ilvl w:val="0"/>
          <w:numId w:val="1001"/>
        </w:numPr>
        <w:pStyle w:val="Compact"/>
      </w:pPr>
      <w:r>
        <w:t xml:space="preserve">To evaluate the operational readiness and tactical proficiency of Military Officers.</w:t>
      </w:r>
    </w:p>
    <w:p>
      <w:pPr>
        <w:numPr>
          <w:ilvl w:val="0"/>
          <w:numId w:val="1001"/>
        </w:numPr>
        <w:pStyle w:val="Compact"/>
      </w:pPr>
      <w:r>
        <w:t xml:space="preserve">To identify areas for improvement in training programs for Military Officers.</w:t>
      </w:r>
    </w:p>
    <w:p>
      <w:pPr>
        <w:numPr>
          <w:ilvl w:val="0"/>
          <w:numId w:val="1001"/>
        </w:numPr>
        <w:pStyle w:val="Compact"/>
      </w:pPr>
      <w:r>
        <w:t xml:space="preserve">To ensure compliance with Malaysian military standards and regulations.</w:t>
      </w:r>
    </w:p>
    <w:p>
      <w:pPr>
        <w:pStyle w:val="FirstParagraph"/>
      </w:pPr>
      <w:r>
        <w:t xml:space="preserve">3. Methodology</w:t>
      </w:r>
    </w:p>
    <w:p>
      <w:pPr>
        <w:pStyle w:val="BodyText"/>
      </w:pPr>
      <w:r>
        <w:t xml:space="preserve">The assessment will be conducted using a mixed-methods approach, combining quantitative and qualitative data collection techniques. The following methods will be employed:</w:t>
      </w:r>
    </w:p>
    <w:p>
      <w:pPr>
        <w:numPr>
          <w:ilvl w:val="0"/>
          <w:numId w:val="1002"/>
        </w:numPr>
        <w:pStyle w:val="Compact"/>
      </w:pPr>
      <w:r>
        <w:rPr>
          <w:bCs/>
          <w:b/>
        </w:rPr>
        <w:t xml:space="preserve">Field Exercises:</w:t>
      </w:r>
      <w:r>
        <w:t xml:space="preserve"> </w:t>
      </w:r>
      <w:r>
        <w:t xml:space="preserve">Military Officers will participate in simulated combat scenarios in various locations around Kuala Lumpur, including urban and rural environments.</w:t>
      </w:r>
    </w:p>
    <w:p>
      <w:pPr>
        <w:numPr>
          <w:ilvl w:val="0"/>
          <w:numId w:val="1002"/>
        </w:numPr>
        <w:pStyle w:val="Compact"/>
      </w:pPr>
      <w:r>
        <w:rPr>
          <w:bCs/>
          <w:b/>
        </w:rPr>
        <w:t xml:space="preserve">Performance Metrics:</w:t>
      </w:r>
      <w:r>
        <w:t xml:space="preserve"> </w:t>
      </w:r>
      <w:r>
        <w:t xml:space="preserve">Key performance indicators (KPIs) will be established to measure the effectiveness of Military Officers in leadership, communication, and tactical execution.</w:t>
      </w:r>
    </w:p>
    <w:p>
      <w:pPr>
        <w:numPr>
          <w:ilvl w:val="0"/>
          <w:numId w:val="1002"/>
        </w:numPr>
        <w:pStyle w:val="Compact"/>
      </w:pPr>
      <w:r>
        <w:rPr>
          <w:bCs/>
          <w:b/>
        </w:rPr>
        <w:t xml:space="preserve">Interviews and Surveys:</w:t>
      </w:r>
      <w:r>
        <w:t xml:space="preserve"> </w:t>
      </w:r>
      <w:r>
        <w:t xml:space="preserve">Structured interviews and surveys will be conducted with Military Officers and their subordinates to gather qualitative data on leadership styles and team dynamics.</w:t>
      </w:r>
    </w:p>
    <w:p>
      <w:pPr>
        <w:numPr>
          <w:ilvl w:val="0"/>
          <w:numId w:val="1002"/>
        </w:numPr>
        <w:pStyle w:val="Compact"/>
      </w:pPr>
      <w:r>
        <w:rPr>
          <w:bCs/>
          <w:b/>
        </w:rPr>
        <w:t xml:space="preserve">Observational Studies:</w:t>
      </w:r>
      <w:r>
        <w:t xml:space="preserve"> </w:t>
      </w:r>
      <w:r>
        <w:t xml:space="preserve">Trained observers will document the behavior and decision-making processes of Military Officers during field exercises.</w:t>
      </w:r>
    </w:p>
    <w:p>
      <w:pPr>
        <w:pStyle w:val="FirstParagraph"/>
      </w:pPr>
      <w:r>
        <w:t xml:space="preserve">4. Participants</w:t>
      </w:r>
    </w:p>
    <w:p>
      <w:pPr>
        <w:pStyle w:val="BodyText"/>
      </w:pPr>
      <w:r>
        <w:t xml:space="preserve">The participants in this experiment will be Military Officers from various branches of the Malaysian Armed Forces stationed in Kuala Lumpur. The selection criteria for participants are as follows:</w:t>
      </w:r>
    </w:p>
    <w:p>
      <w:pPr>
        <w:numPr>
          <w:ilvl w:val="0"/>
          <w:numId w:val="1003"/>
        </w:numPr>
        <w:pStyle w:val="Compact"/>
      </w:pPr>
      <w:r>
        <w:t xml:space="preserve">Rank: Lieutenant to Major</w:t>
      </w:r>
    </w:p>
    <w:p>
      <w:pPr>
        <w:numPr>
          <w:ilvl w:val="0"/>
          <w:numId w:val="1003"/>
        </w:numPr>
        <w:pStyle w:val="Compact"/>
      </w:pPr>
      <w:r>
        <w:t xml:space="preserve">Experience: Minimum of 3 years of service</w:t>
      </w:r>
    </w:p>
    <w:p>
      <w:pPr>
        <w:numPr>
          <w:ilvl w:val="0"/>
          <w:numId w:val="1003"/>
        </w:numPr>
        <w:pStyle w:val="Compact"/>
      </w:pPr>
      <w:r>
        <w:t xml:space="preserve">Location: Currently stationed in Kuala Lumpur</w:t>
      </w:r>
    </w:p>
    <w:p>
      <w:pPr>
        <w:numPr>
          <w:ilvl w:val="0"/>
          <w:numId w:val="1003"/>
        </w:numPr>
        <w:pStyle w:val="Compact"/>
      </w:pPr>
      <w:r>
        <w:t xml:space="preserve">Health: Medically fit to participate in physical and mental assessments</w:t>
      </w:r>
    </w:p>
    <w:p>
      <w:pPr>
        <w:pStyle w:val="FirstParagraph"/>
      </w:pPr>
      <w:r>
        <w:t xml:space="preserve">5. Procedures</w:t>
      </w:r>
    </w:p>
    <w:p>
      <w:pPr>
        <w:pStyle w:val="BodyText"/>
      </w:pPr>
      <w:r>
        <w:t xml:space="preserve">The experiment will be conducted in three phases:</w:t>
      </w:r>
    </w:p>
    <w:p>
      <w:pPr>
        <w:numPr>
          <w:ilvl w:val="0"/>
          <w:numId w:val="1004"/>
        </w:numPr>
        <w:pStyle w:val="Compact"/>
      </w:pPr>
      <w:r>
        <w:rPr>
          <w:bCs/>
          <w:b/>
        </w:rPr>
        <w:t xml:space="preserve">Pre-Assessment Phase:</w:t>
      </w:r>
    </w:p>
    <w:p>
      <w:pPr>
        <w:numPr>
          <w:ilvl w:val="1"/>
          <w:numId w:val="1005"/>
        </w:numPr>
        <w:pStyle w:val="Compact"/>
      </w:pPr>
      <w:r>
        <w:t xml:space="preserve">Recruitment and selection of participants.</w:t>
      </w:r>
    </w:p>
    <w:p>
      <w:pPr>
        <w:numPr>
          <w:ilvl w:val="1"/>
          <w:numId w:val="1005"/>
        </w:numPr>
        <w:pStyle w:val="Compact"/>
      </w:pPr>
      <w:r>
        <w:t xml:space="preserve">Baseline data collection through surveys and interviews.</w:t>
      </w:r>
    </w:p>
    <w:p>
      <w:pPr>
        <w:numPr>
          <w:ilvl w:val="1"/>
          <w:numId w:val="1005"/>
        </w:numPr>
        <w:pStyle w:val="Compact"/>
      </w:pPr>
      <w:r>
        <w:t xml:space="preserve">Training of observers and assessors.</w:t>
      </w:r>
    </w:p>
    <w:p>
      <w:pPr>
        <w:numPr>
          <w:ilvl w:val="0"/>
          <w:numId w:val="1004"/>
        </w:numPr>
        <w:pStyle w:val="Compact"/>
      </w:pPr>
      <w:r>
        <w:rPr>
          <w:bCs/>
          <w:b/>
        </w:rPr>
        <w:t xml:space="preserve">Assessment Phase:</w:t>
      </w:r>
    </w:p>
    <w:p>
      <w:pPr>
        <w:numPr>
          <w:ilvl w:val="1"/>
          <w:numId w:val="1006"/>
        </w:numPr>
        <w:pStyle w:val="Compact"/>
      </w:pPr>
      <w:r>
        <w:t xml:space="preserve">Conduct field exercises in Kuala Lumpur.</w:t>
      </w:r>
    </w:p>
    <w:p>
      <w:pPr>
        <w:numPr>
          <w:ilvl w:val="1"/>
          <w:numId w:val="1006"/>
        </w:numPr>
        <w:pStyle w:val="Compact"/>
      </w:pPr>
      <w:r>
        <w:t xml:space="preserve">Collect performance data using established KPIs.</w:t>
      </w:r>
    </w:p>
    <w:p>
      <w:pPr>
        <w:numPr>
          <w:ilvl w:val="1"/>
          <w:numId w:val="1006"/>
        </w:numPr>
        <w:pStyle w:val="Compact"/>
      </w:pPr>
      <w:r>
        <w:t xml:space="preserve">Conduct interviews and surveys with participants and subordinates.</w:t>
      </w:r>
    </w:p>
    <w:p>
      <w:pPr>
        <w:numPr>
          <w:ilvl w:val="0"/>
          <w:numId w:val="1004"/>
        </w:numPr>
        <w:pStyle w:val="Compact"/>
      </w:pPr>
      <w:r>
        <w:rPr>
          <w:bCs/>
          <w:b/>
        </w:rPr>
        <w:t xml:space="preserve">Post-Assessment Phase:</w:t>
      </w:r>
    </w:p>
    <w:p>
      <w:pPr>
        <w:numPr>
          <w:ilvl w:val="1"/>
          <w:numId w:val="1007"/>
        </w:numPr>
        <w:pStyle w:val="Compact"/>
      </w:pPr>
      <w:r>
        <w:t xml:space="preserve">Analyze collected data.</w:t>
      </w:r>
    </w:p>
    <w:p>
      <w:pPr>
        <w:numPr>
          <w:ilvl w:val="1"/>
          <w:numId w:val="1007"/>
        </w:numPr>
        <w:pStyle w:val="Compact"/>
      </w:pPr>
      <w:r>
        <w:t xml:space="preserve">Prepare a comprehensive report on the findings.</w:t>
      </w:r>
    </w:p>
    <w:p>
      <w:pPr>
        <w:numPr>
          <w:ilvl w:val="1"/>
          <w:numId w:val="1007"/>
        </w:numPr>
        <w:pStyle w:val="Compact"/>
      </w:pPr>
      <w:r>
        <w:t xml:space="preserve">Provide feedback to participants and recommend improvements.</w:t>
      </w:r>
    </w:p>
    <w:p>
      <w:pPr>
        <w:pStyle w:val="FirstParagraph"/>
      </w:pPr>
      <w:r>
        <w:t xml:space="preserve">6. Data Collection and Analysis</w:t>
      </w:r>
    </w:p>
    <w:p>
      <w:pPr>
        <w:pStyle w:val="BodyText"/>
      </w:pPr>
      <w:r>
        <w:t xml:space="preserve">Data will be collected using a combination of quantitative and qualitative methods. Quantitative data will include performance metrics from field exercises, while qualitative data will be gathered through interviews and surveys. The data will be analyzed using statistical software to identify trends and patterns. Qualitative data will be analyzed using thematic analysis to identify key themes and insights.</w:t>
      </w:r>
    </w:p>
    <w:p>
      <w:pPr>
        <w:pStyle w:val="BodyText"/>
      </w:pPr>
      <w:r>
        <w:t xml:space="preserve">7. Ethical Considerations</w:t>
      </w:r>
    </w:p>
    <w:p>
      <w:pPr>
        <w:pStyle w:val="BodyText"/>
      </w:pPr>
      <w:r>
        <w:t xml:space="preserve">This experiment will adhere to the highest ethical standards. All participants will provide informed consent before participating. Confidentiality and anonymity will be maintained throughout the data collection and analysis process. The experiment will be reviewed and approved by the Malaysian Armed Forces Ethics Committee.</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Pre-Assessment</w:t>
            </w:r>
          </w:p>
        </w:tc>
        <w:tc>
          <w:tcPr/>
          <w:p>
            <w:pPr>
              <w:pStyle w:val="Compact"/>
              <w:jc w:val="left"/>
            </w:pPr>
            <w:r>
              <w:t xml:space="preserve">1 month</w:t>
            </w:r>
          </w:p>
        </w:tc>
        <w:tc>
          <w:tcPr/>
          <w:p>
            <w:pPr>
              <w:pStyle w:val="Compact"/>
              <w:jc w:val="left"/>
            </w:pPr>
            <w:r>
              <w:t xml:space="preserve">Recruitment, baseline data collection, training</w:t>
            </w:r>
          </w:p>
        </w:tc>
      </w:tr>
      <w:tr>
        <w:tc>
          <w:tcPr/>
          <w:p>
            <w:pPr>
              <w:pStyle w:val="Compact"/>
              <w:jc w:val="left"/>
            </w:pPr>
            <w:r>
              <w:t xml:space="preserve">Assessment</w:t>
            </w:r>
          </w:p>
        </w:tc>
        <w:tc>
          <w:tcPr/>
          <w:p>
            <w:pPr>
              <w:pStyle w:val="Compact"/>
              <w:jc w:val="left"/>
            </w:pPr>
            <w:r>
              <w:t xml:space="preserve">2 months</w:t>
            </w:r>
          </w:p>
        </w:tc>
        <w:tc>
          <w:tcPr/>
          <w:p>
            <w:pPr>
              <w:pStyle w:val="Compact"/>
              <w:jc w:val="left"/>
            </w:pPr>
            <w:r>
              <w:t xml:space="preserve">Field exercises, data collection</w:t>
            </w:r>
          </w:p>
        </w:tc>
      </w:tr>
      <w:tr>
        <w:tc>
          <w:tcPr/>
          <w:p>
            <w:pPr>
              <w:pStyle w:val="Compact"/>
              <w:jc w:val="left"/>
            </w:pPr>
            <w:r>
              <w:t xml:space="preserve">Post-Assessment</w:t>
            </w:r>
          </w:p>
        </w:tc>
        <w:tc>
          <w:tcPr/>
          <w:p>
            <w:pPr>
              <w:pStyle w:val="Compact"/>
              <w:jc w:val="left"/>
            </w:pPr>
            <w:r>
              <w:t xml:space="preserve">1 month</w:t>
            </w:r>
          </w:p>
        </w:tc>
        <w:tc>
          <w:tcPr/>
          <w:p>
            <w:pPr>
              <w:pStyle w:val="Compact"/>
              <w:jc w:val="left"/>
            </w:pPr>
            <w:r>
              <w:t xml:space="preserve">Data analysis, report preparation, feedback</w:t>
            </w:r>
          </w:p>
        </w:tc>
      </w:tr>
    </w:tbl>
    <w:p>
      <w:pPr>
        <w:pStyle w:val="BodyText"/>
      </w:pPr>
      <w:r>
        <w:t xml:space="preserve">9. Conclusion</w:t>
      </w:r>
    </w:p>
    <w:p>
      <w:pPr>
        <w:pStyle w:val="BodyText"/>
      </w:pPr>
      <w:r>
        <w:t xml:space="preserve">This Experiment Protocol provides a comprehensive framework for assessing the performance and capabilities of Military Officers in Malaysia Kuala Lumpur. By following this protocol, we aim to enhance the effectiveness of training programs, improve leadership skills, and ensure operational readiness of Military Officers in Kuala Lumpur.</w:t>
      </w:r>
    </w:p>
    <w:p>
      <w:pPr>
        <w:pStyle w:val="BodyText"/>
      </w:pPr>
      <w:r>
        <w:t xml:space="preserve">For further information, please contact the Malaysian Armed Forces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Malaysia Kuala Lumpur</dc:title>
  <dc:creator/>
  <dc:language>en</dc:language>
  <cp:keywords/>
  <dcterms:created xsi:type="dcterms:W3CDTF">2026-10-10T04:18:07Z</dcterms:created>
  <dcterms:modified xsi:type="dcterms:W3CDTF">2026-10-10T04:18:07Z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