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Tactical</w:t>
      </w:r>
      <w:r>
        <w:t xml:space="preserve"> </w:t>
      </w:r>
      <w:r>
        <w:t xml:space="preserve">Decision-Making</w:t>
      </w:r>
      <w:r>
        <w:t xml:space="preserve"> </w:t>
      </w:r>
      <w:r>
        <w:t xml:space="preserve">for</w:t>
      </w:r>
      <w:r>
        <w:t xml:space="preserve"> </w:t>
      </w:r>
      <w:r>
        <w:t xml:space="preserve">Military</w:t>
      </w:r>
      <w:r>
        <w:t xml:space="preserve"> </w:t>
      </w:r>
      <w:r>
        <w:t xml:space="preserve">Officers</w:t>
      </w:r>
      <w:r>
        <w:t xml:space="preserve"> </w:t>
      </w:r>
      <w:r>
        <w:t xml:space="preserve">in</w:t>
      </w:r>
      <w:r>
        <w:t xml:space="preserve"> </w:t>
      </w:r>
      <w:r>
        <w:t xml:space="preserve">Manila</w:t>
      </w:r>
    </w:p>
    <w:bookmarkStart w:id="20" w:name="X300655cd411c4b7c5286339d45ed576240fc9f3"/>
    <w:p>
      <w:pPr>
        <w:pStyle w:val="Heading1"/>
      </w:pPr>
      <w:r>
        <w:t xml:space="preserve">Experiment Protocol: Urban Tactical Decision-Making for Military Officers in Manila</w:t>
      </w:r>
    </w:p>
    <w:p>
      <w:pPr>
        <w:pStyle w:val="FirstParagraph"/>
      </w:pPr>
      <w:r>
        <w:rPr>
          <w:bCs/>
          <w:b/>
        </w:rPr>
        <w:t xml:space="preserve">Document ID:</w:t>
      </w:r>
      <w:r>
        <w:t xml:space="preserve"> </w:t>
      </w:r>
      <w:r>
        <w:t xml:space="preserve">EP-MO-2023-001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Philippines, Metro Manila</w:t>
      </w:r>
    </w:p>
    <w:p>
      <w:pPr>
        <w:pStyle w:val="BodyText"/>
      </w:pPr>
      <w:r>
        <w:rPr>
          <w:bCs/>
          <w:b/>
        </w:rPr>
        <w:t xml:space="preserve">Prepared by:</w:t>
      </w:r>
      <w:r>
        <w:t xml:space="preserve"> </w:t>
      </w:r>
      <w:r>
        <w:t xml:space="preserve">Research and Development Division, Armed Forces of the Philippines</w:t>
      </w:r>
    </w:p>
    <w:bookmarkEnd w:id="20"/>
    <w:bookmarkStart w:id="21" w:name="introduction"/>
    <w:p>
      <w:pPr>
        <w:pStyle w:val="Heading2"/>
      </w:pPr>
      <w:r>
        <w:t xml:space="preserve">1. Introduction</w:t>
      </w:r>
    </w:p>
    <w:p>
      <w:pPr>
        <w:pStyle w:val="FirstParagraph"/>
      </w:pPr>
      <w:r>
        <w:t xml:space="preserve">This Experiment Protocol outlines the procedures for evaluating the decision-making capabilities of Military Officers operating in complex urban environments. The study is specifically designed for the unique challenges presented by the dense urban landscape of Manila, Philippines. The primary objective is to assess how Military Officers respond to simulated crisis scenarios that reflect real-world conditions in Metro Manila, including high population density, limited visibility, and diverse socio-political factors.</w:t>
      </w:r>
    </w:p>
    <w:p>
      <w:pPr>
        <w:pStyle w:val="BodyText"/>
      </w:pPr>
      <w:r>
        <w:t xml:space="preserve">The findings from this experiment will contribute to improving training programs, operational strategies, and leadership development for Military Officers tasked with maintaining security and order in urban settings.</w:t>
      </w:r>
    </w:p>
    <w:bookmarkEnd w:id="21"/>
    <w:bookmarkStart w:id="22" w:name="objectives"/>
    <w:p>
      <w:pPr>
        <w:pStyle w:val="Heading2"/>
      </w:pPr>
      <w:r>
        <w:t xml:space="preserve">2. Objectives</w:t>
      </w:r>
    </w:p>
    <w:p>
      <w:pPr>
        <w:numPr>
          <w:ilvl w:val="0"/>
          <w:numId w:val="1001"/>
        </w:numPr>
        <w:pStyle w:val="Compact"/>
      </w:pPr>
      <w:r>
        <w:t xml:space="preserve">To evaluate the tactical decision-making skills of Military Officers in simulated urban environments.</w:t>
      </w:r>
    </w:p>
    <w:p>
      <w:pPr>
        <w:numPr>
          <w:ilvl w:val="0"/>
          <w:numId w:val="1001"/>
        </w:numPr>
        <w:pStyle w:val="Compact"/>
      </w:pPr>
      <w:r>
        <w:t xml:space="preserve">To identify strengths and weaknesses in current training protocols for Military Officers operating in Manila.</w:t>
      </w:r>
    </w:p>
    <w:p>
      <w:pPr>
        <w:numPr>
          <w:ilvl w:val="0"/>
          <w:numId w:val="1001"/>
        </w:numPr>
        <w:pStyle w:val="Compact"/>
      </w:pPr>
      <w:r>
        <w:t xml:space="preserve">To develop recommendations for enhancing the preparedness of Military Officers for urban operations.</w:t>
      </w:r>
    </w:p>
    <w:p>
      <w:pPr>
        <w:numPr>
          <w:ilvl w:val="0"/>
          <w:numId w:val="1001"/>
        </w:numPr>
        <w:pStyle w:val="Compact"/>
      </w:pPr>
      <w:r>
        <w:t xml:space="preserve">To assess the impact of environmental and socio-cultural factors on the performance of Military Officers.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a sample of 50 Military Officers from various branches of the Armed Forces of the Philippines. Participants will be selected based on their rank, experience, and prior involvement in urban operations. All participants must provide informed consent before participating in the experiment.</w:t>
      </w:r>
    </w:p>
    <w:bookmarkEnd w:id="23"/>
    <w:bookmarkStart w:id="24" w:name="scenarios"/>
    <w:p>
      <w:pPr>
        <w:pStyle w:val="Heading3"/>
      </w:pPr>
      <w:r>
        <w:t xml:space="preserve">3.2 Scenarios</w:t>
      </w:r>
    </w:p>
    <w:p>
      <w:pPr>
        <w:pStyle w:val="FirstParagraph"/>
      </w:pPr>
      <w:r>
        <w:t xml:space="preserve">The experiment will utilize three distinct scenarios designed to reflect potential challenges in Manila:</w:t>
      </w:r>
    </w:p>
    <w:p>
      <w:pPr>
        <w:numPr>
          <w:ilvl w:val="0"/>
          <w:numId w:val="1002"/>
        </w:numPr>
        <w:pStyle w:val="Compact"/>
      </w:pPr>
      <w:r>
        <w:rPr>
          <w:bCs/>
          <w:b/>
        </w:rPr>
        <w:t xml:space="preserve">Scenario 1:</w:t>
      </w:r>
      <w:r>
        <w:t xml:space="preserve"> </w:t>
      </w:r>
      <w:r>
        <w:t xml:space="preserve">Crowd control during a large public gathering in a densely populated area.</w:t>
      </w:r>
    </w:p>
    <w:p>
      <w:pPr>
        <w:numPr>
          <w:ilvl w:val="0"/>
          <w:numId w:val="1002"/>
        </w:numPr>
        <w:pStyle w:val="Compact"/>
      </w:pPr>
      <w:r>
        <w:rPr>
          <w:bCs/>
          <w:b/>
        </w:rPr>
        <w:t xml:space="preserve">Scenario 2:</w:t>
      </w:r>
      <w:r>
        <w:t xml:space="preserve"> </w:t>
      </w:r>
      <w:r>
        <w:t xml:space="preserve">Response to a hostage situation in a commercial building.</w:t>
      </w:r>
    </w:p>
    <w:p>
      <w:pPr>
        <w:numPr>
          <w:ilvl w:val="0"/>
          <w:numId w:val="1002"/>
        </w:numPr>
        <w:pStyle w:val="Compact"/>
      </w:pPr>
      <w:r>
        <w:rPr>
          <w:bCs/>
          <w:b/>
        </w:rPr>
        <w:t xml:space="preserve">Scenario 3:</w:t>
      </w:r>
      <w:r>
        <w:t xml:space="preserve"> </w:t>
      </w:r>
      <w:r>
        <w:t xml:space="preserve">Coordination with local authorities during a natural disaster.</w:t>
      </w:r>
    </w:p>
    <w:bookmarkEnd w:id="24"/>
    <w:bookmarkStart w:id="25" w:name="procedures"/>
    <w:p>
      <w:pPr>
        <w:pStyle w:val="Heading3"/>
      </w:pPr>
      <w:r>
        <w:t xml:space="preserve">3.3 Procedures</w:t>
      </w:r>
    </w:p>
    <w:p>
      <w:pPr>
        <w:pStyle w:val="FirstParagraph"/>
      </w:pPr>
      <w:r>
        <w:t xml:space="preserve">Each Military Officer will participate in all three scenarios in a randomized order. The scenarios will be conducted in a controlled environment that simulates the urban landscape of Manila, including narrow streets, high-rise buildings, and crowded marketplaces. Participants will be equipped with standard-issue gear and communication devices.</w:t>
      </w:r>
    </w:p>
    <w:p>
      <w:pPr>
        <w:pStyle w:val="BodyText"/>
      </w:pPr>
      <w:r>
        <w:t xml:space="preserve">Throughout the experiment, the actions and decisions of each Military Officer will be recorded using video cameras and audio recording devices. Additionally, participants will be required to complete a post-scenario questionnaire to provide insights into their thought processes and decision-making strategies.</w:t>
      </w:r>
    </w:p>
    <w:bookmarkEnd w:id="25"/>
    <w:bookmarkEnd w:id="26"/>
    <w:bookmarkStart w:id="29" w:name="data-collection-and-analysis"/>
    <w:p>
      <w:pPr>
        <w:pStyle w:val="Heading2"/>
      </w:pPr>
      <w:r>
        <w:t xml:space="preserve">4. Data Collection and Analysis</w:t>
      </w:r>
    </w:p>
    <w:bookmarkStart w:id="27" w:name="data-collection"/>
    <w:p>
      <w:pPr>
        <w:pStyle w:val="Heading3"/>
      </w:pPr>
      <w:r>
        <w:t xml:space="preserve">4.1 Data Collection</w:t>
      </w:r>
    </w:p>
    <w:p>
      <w:pPr>
        <w:pStyle w:val="FirstParagraph"/>
      </w:pPr>
      <w:r>
        <w:t xml:space="preserve">Data will be collected through multiple sources, including:</w:t>
      </w:r>
    </w:p>
    <w:p>
      <w:pPr>
        <w:numPr>
          <w:ilvl w:val="0"/>
          <w:numId w:val="1003"/>
        </w:numPr>
        <w:pStyle w:val="Compact"/>
      </w:pPr>
      <w:r>
        <w:t xml:space="preserve">Video and audio recordings of each scenario.</w:t>
      </w:r>
    </w:p>
    <w:p>
      <w:pPr>
        <w:numPr>
          <w:ilvl w:val="0"/>
          <w:numId w:val="1003"/>
        </w:numPr>
        <w:pStyle w:val="Compact"/>
      </w:pPr>
      <w:r>
        <w:t xml:space="preserve">Post-scenario questionnaires completed by participants.</w:t>
      </w:r>
    </w:p>
    <w:p>
      <w:pPr>
        <w:numPr>
          <w:ilvl w:val="0"/>
          <w:numId w:val="1003"/>
        </w:numPr>
        <w:pStyle w:val="Compact"/>
      </w:pPr>
      <w:r>
        <w:t xml:space="preserve">Observations and notes taken by trained evaluators.</w:t>
      </w:r>
    </w:p>
    <w:bookmarkEnd w:id="27"/>
    <w:bookmarkStart w:id="28" w:name="data-analysis"/>
    <w:p>
      <w:pPr>
        <w:pStyle w:val="Heading3"/>
      </w:pPr>
      <w:r>
        <w:t xml:space="preserve">4.2 Data Analysis</w:t>
      </w:r>
    </w:p>
    <w:p>
      <w:pPr>
        <w:pStyle w:val="FirstParagraph"/>
      </w:pPr>
      <w:r>
        <w:t xml:space="preserve">The collected data will be analyzed using both quantitative and qualitative methods. Quantitative analysis will focus on metrics such as response time, accuracy of decisions, and adherence to protocols. Qualitative analysis will involve reviewing video recordings and questionnaire responses to identify patterns and themes in the decision-making processes of Military Officers.</w:t>
      </w:r>
    </w:p>
    <w:bookmarkEnd w:id="28"/>
    <w:bookmarkEnd w:id="29"/>
    <w:bookmarkStart w:id="30" w:name="ethical-considerations"/>
    <w:p>
      <w:pPr>
        <w:pStyle w:val="Heading2"/>
      </w:pPr>
      <w:r>
        <w:t xml:space="preserve">5. Ethical Considerations</w:t>
      </w:r>
    </w:p>
    <w:p>
      <w:pPr>
        <w:pStyle w:val="FirstParagraph"/>
      </w:pPr>
      <w:r>
        <w:t xml:space="preserve">This experiment adheres to the ethical guidelines established by the Armed Forces of the Philippines and relevant international standards. Key ethical considerations include:</w:t>
      </w:r>
    </w:p>
    <w:p>
      <w:pPr>
        <w:numPr>
          <w:ilvl w:val="0"/>
          <w:numId w:val="1004"/>
        </w:numPr>
        <w:pStyle w:val="Compact"/>
      </w:pPr>
      <w:r>
        <w:t xml:space="preserve">Obtaining informed consent from all participants.</w:t>
      </w:r>
    </w:p>
    <w:p>
      <w:pPr>
        <w:numPr>
          <w:ilvl w:val="0"/>
          <w:numId w:val="1004"/>
        </w:numPr>
        <w:pStyle w:val="Compact"/>
      </w:pPr>
      <w:r>
        <w:t xml:space="preserve">Ensuring the confidentiality and anonymity of participants.</w:t>
      </w:r>
    </w:p>
    <w:p>
      <w:pPr>
        <w:numPr>
          <w:ilvl w:val="0"/>
          <w:numId w:val="1004"/>
        </w:numPr>
        <w:pStyle w:val="Compact"/>
      </w:pPr>
      <w:r>
        <w:t xml:space="preserve">Minimizing any potential risks or discomfort to participants.</w:t>
      </w:r>
    </w:p>
    <w:p>
      <w:pPr>
        <w:numPr>
          <w:ilvl w:val="0"/>
          <w:numId w:val="1004"/>
        </w:numPr>
        <w:pStyle w:val="Compact"/>
      </w:pPr>
      <w:r>
        <w:t xml:space="preserve">Providing debriefing sessions after the experiment to address any concerns or questions.</w:t>
      </w:r>
    </w:p>
    <w:bookmarkEnd w:id="30"/>
    <w:bookmarkStart w:id="31" w:name="expected-outcomes"/>
    <w:p>
      <w:pPr>
        <w:pStyle w:val="Heading2"/>
      </w:pPr>
      <w:r>
        <w:t xml:space="preserve">6. Expected Outcomes</w:t>
      </w:r>
    </w:p>
    <w:p>
      <w:pPr>
        <w:pStyle w:val="FirstParagraph"/>
      </w:pPr>
      <w:r>
        <w:t xml:space="preserve">The expected outcomes of this experiment include:</w:t>
      </w:r>
    </w:p>
    <w:p>
      <w:pPr>
        <w:numPr>
          <w:ilvl w:val="0"/>
          <w:numId w:val="1005"/>
        </w:numPr>
        <w:pStyle w:val="Compact"/>
      </w:pPr>
      <w:r>
        <w:t xml:space="preserve">A comprehensive understanding of the decision-making capabilities of Military Officers in urban environments.</w:t>
      </w:r>
    </w:p>
    <w:p>
      <w:pPr>
        <w:numPr>
          <w:ilvl w:val="0"/>
          <w:numId w:val="1005"/>
        </w:numPr>
        <w:pStyle w:val="Compact"/>
      </w:pPr>
      <w:r>
        <w:t xml:space="preserve">Identification of areas for improvement in current training programs.</w:t>
      </w:r>
    </w:p>
    <w:p>
      <w:pPr>
        <w:numPr>
          <w:ilvl w:val="0"/>
          <w:numId w:val="1005"/>
        </w:numPr>
        <w:pStyle w:val="Compact"/>
      </w:pPr>
      <w:r>
        <w:t xml:space="preserve">Development of evidence-based recommendations for enhancing the preparedness of Military Officers.</w:t>
      </w:r>
    </w:p>
    <w:p>
      <w:pPr>
        <w:numPr>
          <w:ilvl w:val="0"/>
          <w:numId w:val="1005"/>
        </w:numPr>
        <w:pStyle w:val="Compact"/>
      </w:pPr>
      <w:r>
        <w:t xml:space="preserve">Contribution to the broader field of military science and urban operations.</w:t>
      </w:r>
    </w:p>
    <w:bookmarkEnd w:id="31"/>
    <w:bookmarkStart w:id="32" w:name="conclusion"/>
    <w:p>
      <w:pPr>
        <w:pStyle w:val="Heading2"/>
      </w:pPr>
      <w:r>
        <w:t xml:space="preserve">7. Conclusion</w:t>
      </w:r>
    </w:p>
    <w:p>
      <w:pPr>
        <w:pStyle w:val="FirstParagraph"/>
      </w:pPr>
      <w:r>
        <w:t xml:space="preserve">This Experiment Protocol provides a structured approach to evaluating the decision-making skills of Military Officers in the context of urban operations in Manila, Philippines. By simulating realistic scenarios and collecting detailed data, the study aims to generate valuable insights that can inform training and operational strategies. The findings will ultimately contribute to the effectiveness and readiness of Military Officers tasked with maintaining security and order in complex urban environments.</w:t>
      </w:r>
    </w:p>
    <w:bookmarkEnd w:id="32"/>
    <w:bookmarkStart w:id="33" w:name="references"/>
    <w:p>
      <w:pPr>
        <w:pStyle w:val="Heading2"/>
      </w:pPr>
      <w:r>
        <w:t xml:space="preserve">8. References</w:t>
      </w:r>
    </w:p>
    <w:p>
      <w:pPr>
        <w:numPr>
          <w:ilvl w:val="0"/>
          <w:numId w:val="1006"/>
        </w:numPr>
        <w:pStyle w:val="Compact"/>
      </w:pPr>
      <w:r>
        <w:t xml:space="preserve">Armed Forces of the Philippines. (2023).</w:t>
      </w:r>
      <w:r>
        <w:t xml:space="preserve"> </w:t>
      </w:r>
      <w:r>
        <w:rPr>
          <w:iCs/>
          <w:i/>
        </w:rPr>
        <w:t xml:space="preserve">Training and Development Guidelines</w:t>
      </w:r>
      <w:r>
        <w:t xml:space="preserve">.</w:t>
      </w:r>
    </w:p>
    <w:p>
      <w:pPr>
        <w:numPr>
          <w:ilvl w:val="0"/>
          <w:numId w:val="1006"/>
        </w:numPr>
        <w:pStyle w:val="Compact"/>
      </w:pPr>
      <w:r>
        <w:t xml:space="preserve">Department of National Defense. (2022).</w:t>
      </w:r>
      <w:r>
        <w:t xml:space="preserve"> </w:t>
      </w:r>
      <w:r>
        <w:rPr>
          <w:iCs/>
          <w:i/>
        </w:rPr>
        <w:t xml:space="preserve">Urban Operations Manual</w:t>
      </w:r>
      <w:r>
        <w:t xml:space="preserve">.</w:t>
      </w:r>
    </w:p>
    <w:p>
      <w:pPr>
        <w:numPr>
          <w:ilvl w:val="0"/>
          <w:numId w:val="1006"/>
        </w:numPr>
        <w:pStyle w:val="Compact"/>
      </w:pPr>
      <w:r>
        <w:t xml:space="preserve">Smith, J., &amp; Doe, A. (2021). "Decision-Making in High-Stress Environments."</w:t>
      </w:r>
      <w:r>
        <w:t xml:space="preserve"> </w:t>
      </w:r>
      <w:r>
        <w:rPr>
          <w:iCs/>
          <w:i/>
        </w:rPr>
        <w:t xml:space="preserve">Journal of Military Psychology</w:t>
      </w:r>
      <w:r>
        <w:t xml:space="preserve">, 45(3), 123-145.</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Tactical Decision-Making for Military Officers in Manila</dc:title>
  <dc:creator/>
  <dc:language>en</dc:language>
  <cp:keywords/>
  <dcterms:created xsi:type="dcterms:W3CDTF">2026-10-10T03:38:59Z</dcterms:created>
  <dcterms:modified xsi:type="dcterms:W3CDTF">2026-10-10T03:38:59Z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