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Assessment</w:t>
      </w:r>
      <w:r>
        <w:t xml:space="preserve"> </w:t>
      </w:r>
      <w:r>
        <w:t xml:space="preserve">in</w:t>
      </w:r>
      <w:r>
        <w:t xml:space="preserve"> </w:t>
      </w:r>
      <w:r>
        <w:t xml:space="preserve">Russia</w:t>
      </w:r>
      <w:r>
        <w:t xml:space="preserve"> </w:t>
      </w:r>
      <w:r>
        <w:t xml:space="preserve">Moscow</w:t>
      </w:r>
    </w:p>
    <w:bookmarkStart w:id="20" w:name="X7d45ef233f1644e0a5826d65f618ea4e7c04493"/>
    <w:p>
      <w:pPr>
        <w:pStyle w:val="Heading1"/>
      </w:pPr>
      <w:r>
        <w:t xml:space="preserve">Experiment Protocol: Military Officer Assessment in Russia Moscow</w:t>
      </w:r>
    </w:p>
    <w:p>
      <w:pPr>
        <w:pStyle w:val="FirstParagraph"/>
      </w:pPr>
      <w:r>
        <w:rPr>
          <w:bCs/>
          <w:b/>
        </w:rPr>
        <w:t xml:space="preserve">Protocol ID:</w:t>
      </w:r>
      <w:r>
        <w:t xml:space="preserve"> </w:t>
      </w:r>
      <w:r>
        <w:t xml:space="preserve">MO-RU-MOW-2024-001</w:t>
      </w:r>
    </w:p>
    <w:p>
      <w:pPr>
        <w:pStyle w:val="BodyText"/>
      </w:pPr>
      <w:r>
        <w:rPr>
          <w:bCs/>
          <w:b/>
        </w:rPr>
        <w:t xml:space="preserve">Date:</w:t>
      </w:r>
      <w:r>
        <w:t xml:space="preserve"> </w:t>
      </w:r>
      <w:r>
        <w:t xml:space="preserve">October 10, 2024</w:t>
      </w:r>
    </w:p>
    <w:p>
      <w:pPr>
        <w:pStyle w:val="BodyText"/>
      </w:pPr>
      <w:r>
        <w:rPr>
          <w:bCs/>
          <w:b/>
        </w:rPr>
        <w:t xml:space="preserve">Location:</w:t>
      </w:r>
      <w:r>
        <w:t xml:space="preserve"> </w:t>
      </w:r>
      <w:r>
        <w:t xml:space="preserve">Russia, Moscow</w:t>
      </w:r>
    </w:p>
    <w:p>
      <w:pPr>
        <w:pStyle w:val="BodyText"/>
      </w:pPr>
      <w:r>
        <w:rPr>
          <w:bCs/>
          <w:b/>
        </w:rPr>
        <w:t xml:space="preserve">Prepared by:</w:t>
      </w:r>
      <w:r>
        <w:t xml:space="preserve"> </w:t>
      </w:r>
      <w:r>
        <w:t xml:space="preserve">[Your Name/Organization]</w:t>
      </w:r>
    </w:p>
    <w:bookmarkEnd w:id="20"/>
    <w:p>
      <w:pPr>
        <w:pStyle w:val="BodyText"/>
      </w:pPr>
      <w:r>
        <w:t xml:space="preserve">1. Introduction</w:t>
      </w:r>
    </w:p>
    <w:p>
      <w:pPr>
        <w:pStyle w:val="BodyText"/>
      </w:pPr>
      <w:r>
        <w:t xml:space="preserve">This Experiment Protocol outlines the procedures, objectives, and methodologies for assessing the performance, decision-making capabilities, and adaptability of Military Officers in a controlled environment within Russia, Moscow. The study aims to evaluate how Military Officers respond to complex, high-pressure scenarios that simulate real-world military operations. The focus is on understanding the cognitive, physical, and leadership skills required of Military Officers in modern military contexts.</w:t>
      </w:r>
    </w:p>
    <w:p>
      <w:pPr>
        <w:pStyle w:val="BodyText"/>
      </w:pPr>
      <w:r>
        <w:t xml:space="preserve">The experiment is designed to provide actionable insights for training programs, operational strategies, and personnel development within the Russian military framework. By conducting this study in Moscow, we leverage the city's strategic importance and infrastructure to create realistic and challenging conditions for the participants.</w:t>
      </w:r>
    </w:p>
    <w:p>
      <w:pPr>
        <w:pStyle w:val="BodyText"/>
      </w:pPr>
      <w:r>
        <w:t xml:space="preserve">2. Objectives</w:t>
      </w:r>
    </w:p>
    <w:p>
      <w:pPr>
        <w:pStyle w:val="BodyText"/>
      </w:pPr>
      <w:r>
        <w:t xml:space="preserve">The primary objectives of this Experiment Protocol are as follows:</w:t>
      </w:r>
    </w:p>
    <w:p>
      <w:pPr>
        <w:numPr>
          <w:ilvl w:val="0"/>
          <w:numId w:val="1001"/>
        </w:numPr>
        <w:pStyle w:val="Compact"/>
      </w:pPr>
      <w:r>
        <w:t xml:space="preserve">To assess the decision-making processes of Military Officers under stress and uncertainty.</w:t>
      </w:r>
    </w:p>
    <w:p>
      <w:pPr>
        <w:numPr>
          <w:ilvl w:val="0"/>
          <w:numId w:val="1001"/>
        </w:numPr>
        <w:pStyle w:val="Compact"/>
      </w:pPr>
      <w:r>
        <w:t xml:space="preserve">To evaluate the leadership and communication skills of Military Officers in simulated combat scenarios.</w:t>
      </w:r>
    </w:p>
    <w:p>
      <w:pPr>
        <w:numPr>
          <w:ilvl w:val="0"/>
          <w:numId w:val="1001"/>
        </w:numPr>
        <w:pStyle w:val="Compact"/>
      </w:pPr>
      <w:r>
        <w:t xml:space="preserve">To analyze the adaptability of Military Officers to rapidly changing environments and information.</w:t>
      </w:r>
    </w:p>
    <w:p>
      <w:pPr>
        <w:numPr>
          <w:ilvl w:val="0"/>
          <w:numId w:val="1001"/>
        </w:numPr>
        <w:pStyle w:val="Compact"/>
      </w:pPr>
      <w:r>
        <w:t xml:space="preserve">To identify areas for improvement in training programs for Military Officers in Russia.</w:t>
      </w:r>
    </w:p>
    <w:p>
      <w:pPr>
        <w:numPr>
          <w:ilvl w:val="0"/>
          <w:numId w:val="1001"/>
        </w:numPr>
        <w:pStyle w:val="Compact"/>
      </w:pPr>
      <w:r>
        <w:t xml:space="preserve">To contribute to the broader understanding of military leadership and operational effectiveness in the context of Russia, Moscow.</w:t>
      </w:r>
    </w:p>
    <w:p>
      <w:pPr>
        <w:pStyle w:val="FirstParagraph"/>
      </w:pPr>
      <w:r>
        <w:t xml:space="preserve">3. Methodology</w:t>
      </w:r>
    </w:p>
    <w:p>
      <w:pPr>
        <w:pStyle w:val="BodyText"/>
      </w:pPr>
      <w:r>
        <w:t xml:space="preserve">The experiment will be conducted in multiple phases, each designed to test different aspects of a Military Officer's capabilities. The methodology includes the following components:</w:t>
      </w:r>
    </w:p>
    <w:bookmarkStart w:id="21" w:name="participant-selection"/>
    <w:p>
      <w:pPr>
        <w:pStyle w:val="Heading3"/>
      </w:pPr>
      <w:r>
        <w:t xml:space="preserve">3.1 Participant Selection</w:t>
      </w:r>
    </w:p>
    <w:p>
      <w:pPr>
        <w:pStyle w:val="FirstParagraph"/>
      </w:pPr>
      <w:r>
        <w:t xml:space="preserve">Participants will be selected from active-duty Military Officers stationed in or near Moscow, Russia. The selection criteria include rank, years of service, and prior experience in leadership roles. A diverse group of officers will be chosen to ensure a comprehensive analysis of different backgrounds and skill sets.</w:t>
      </w:r>
    </w:p>
    <w:bookmarkEnd w:id="21"/>
    <w:bookmarkStart w:id="22" w:name="scenario-design"/>
    <w:p>
      <w:pPr>
        <w:pStyle w:val="Heading3"/>
      </w:pPr>
      <w:r>
        <w:t xml:space="preserve">3.2 Scenario Design</w:t>
      </w:r>
    </w:p>
    <w:p>
      <w:pPr>
        <w:pStyle w:val="FirstParagraph"/>
      </w:pPr>
      <w:r>
        <w:t xml:space="preserve">Scenarios will be designed to simulate real-world military operations, including urban combat, crisis management, and strategic planning. Each scenario will be tailored to challenge the participants' decision-making, leadership, and adaptability skills. The scenarios will be conducted in controlled environments within Moscow, utilizing both physical and virtual simulation tools.</w:t>
      </w:r>
    </w:p>
    <w:bookmarkEnd w:id="22"/>
    <w:bookmarkStart w:id="23" w:name="data-collection"/>
    <w:p>
      <w:pPr>
        <w:pStyle w:val="Heading3"/>
      </w:pPr>
      <w:r>
        <w:t xml:space="preserve">3.3 Data Collection</w:t>
      </w:r>
    </w:p>
    <w:p>
      <w:pPr>
        <w:pStyle w:val="FirstParagraph"/>
      </w:pPr>
      <w:r>
        <w:t xml:space="preserve">Data will be collected through multiple methods, including:</w:t>
      </w:r>
    </w:p>
    <w:p>
      <w:pPr>
        <w:numPr>
          <w:ilvl w:val="0"/>
          <w:numId w:val="1002"/>
        </w:numPr>
        <w:pStyle w:val="Compact"/>
      </w:pPr>
      <w:r>
        <w:t xml:space="preserve">Observation by trained evaluators.</w:t>
      </w:r>
    </w:p>
    <w:p>
      <w:pPr>
        <w:numPr>
          <w:ilvl w:val="0"/>
          <w:numId w:val="1002"/>
        </w:numPr>
        <w:pStyle w:val="Compact"/>
      </w:pPr>
      <w:r>
        <w:t xml:space="preserve">Video and audio recordings of the scenarios.</w:t>
      </w:r>
    </w:p>
    <w:p>
      <w:pPr>
        <w:numPr>
          <w:ilvl w:val="0"/>
          <w:numId w:val="1002"/>
        </w:numPr>
        <w:pStyle w:val="Compact"/>
      </w:pPr>
      <w:r>
        <w:t xml:space="preserve">Post-scenario interviews with participants.</w:t>
      </w:r>
    </w:p>
    <w:p>
      <w:pPr>
        <w:numPr>
          <w:ilvl w:val="0"/>
          <w:numId w:val="1002"/>
        </w:numPr>
        <w:pStyle w:val="Compact"/>
      </w:pPr>
      <w:r>
        <w:t xml:space="preserve">Surveys and questionnaires to assess self-perceived performance and stress levels.</w:t>
      </w:r>
    </w:p>
    <w:bookmarkEnd w:id="23"/>
    <w:bookmarkStart w:id="24" w:name="analysis"/>
    <w:p>
      <w:pPr>
        <w:pStyle w:val="Heading3"/>
      </w:pPr>
      <w:r>
        <w:t xml:space="preserve">3.4 Analysis</w:t>
      </w:r>
    </w:p>
    <w:p>
      <w:pPr>
        <w:pStyle w:val="FirstParagraph"/>
      </w:pPr>
      <w:r>
        <w:t xml:space="preserve">The collected data will be analyzed using both qualitative and quantitative methods. Key performance indicators (KPIs) will be established to measure the effectiveness of each Military Officer's actions during the scenarios. The analysis will focus on identifying patterns, strengths, and areas for improvement.</w:t>
      </w:r>
    </w:p>
    <w:bookmarkEnd w:id="24"/>
    <w:p>
      <w:pPr>
        <w:pStyle w:val="BodyText"/>
      </w:pPr>
      <w:r>
        <w:t xml:space="preserve">4. Ethical Considerations</w:t>
      </w:r>
    </w:p>
    <w:p>
      <w:pPr>
        <w:pStyle w:val="BodyText"/>
      </w:pPr>
      <w:r>
        <w:t xml:space="preserve">This Experiment Protocol adheres to strict ethical guidelines to ensure the safety, privacy, and well-being of all participants. Informed consent will be obtained from each Military Officer prior to their participation. Participants will be informed of the nature of the experiment, the data collection methods, and their rights to withdraw at any time. Confidentiality will be maintained throughout the study, and all data will be anonymized to protect the identities of the participants.</w:t>
      </w:r>
    </w:p>
    <w:p>
      <w:pPr>
        <w:pStyle w:val="BodyText"/>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Scenario design, participant selection, and equipment setup.</w:t>
            </w:r>
          </w:p>
        </w:tc>
      </w:tr>
      <w:tr>
        <w:tc>
          <w:tcPr/>
          <w:p>
            <w:pPr>
              <w:pStyle w:val="Compact"/>
              <w:jc w:val="left"/>
            </w:pPr>
            <w:r>
              <w:t xml:space="preserve">Execution</w:t>
            </w:r>
          </w:p>
        </w:tc>
        <w:tc>
          <w:tcPr/>
          <w:p>
            <w:pPr>
              <w:pStyle w:val="Compact"/>
              <w:jc w:val="left"/>
            </w:pPr>
            <w:r>
              <w:t xml:space="preserve">4 weeks</w:t>
            </w:r>
          </w:p>
        </w:tc>
        <w:tc>
          <w:tcPr/>
          <w:p>
            <w:pPr>
              <w:pStyle w:val="Compact"/>
              <w:jc w:val="left"/>
            </w:pPr>
            <w:r>
              <w:t xml:space="preserve">Conducting the scenarios and data collection.</w:t>
            </w:r>
          </w:p>
        </w:tc>
      </w:tr>
      <w:tr>
        <w:tc>
          <w:tcPr/>
          <w:p>
            <w:pPr>
              <w:pStyle w:val="Compact"/>
              <w:jc w:val="left"/>
            </w:pPr>
            <w:r>
              <w:t xml:space="preserve">Analysis</w:t>
            </w:r>
          </w:p>
        </w:tc>
        <w:tc>
          <w:tcPr/>
          <w:p>
            <w:pPr>
              <w:pStyle w:val="Compact"/>
              <w:jc w:val="left"/>
            </w:pPr>
            <w:r>
              <w:t xml:space="preserve">3 weeks</w:t>
            </w:r>
          </w:p>
        </w:tc>
        <w:tc>
          <w:tcPr/>
          <w:p>
            <w:pPr>
              <w:pStyle w:val="Compact"/>
              <w:jc w:val="left"/>
            </w:pPr>
            <w:r>
              <w:t xml:space="preserve">Data analysis and report preparation.</w:t>
            </w:r>
          </w:p>
        </w:tc>
      </w:tr>
      <w:tr>
        <w:tc>
          <w:tcPr/>
          <w:p>
            <w:pPr>
              <w:pStyle w:val="Compact"/>
              <w:jc w:val="left"/>
            </w:pPr>
            <w:r>
              <w:t xml:space="preserve">Reporting</w:t>
            </w:r>
          </w:p>
        </w:tc>
        <w:tc>
          <w:tcPr/>
          <w:p>
            <w:pPr>
              <w:pStyle w:val="Compact"/>
              <w:jc w:val="left"/>
            </w:pPr>
            <w:r>
              <w:t xml:space="preserve">1 week</w:t>
            </w:r>
          </w:p>
        </w:tc>
        <w:tc>
          <w:tcPr/>
          <w:p>
            <w:pPr>
              <w:pStyle w:val="Compact"/>
              <w:jc w:val="left"/>
            </w:pPr>
            <w:r>
              <w:t xml:space="preserve">Final report submission and presentation of findings.</w:t>
            </w:r>
          </w:p>
        </w:tc>
      </w:tr>
    </w:tbl>
    <w:p>
      <w:pPr>
        <w:pStyle w:val="BodyText"/>
      </w:pPr>
      <w:r>
        <w:t xml:space="preserve">6. Expected Outcomes</w:t>
      </w:r>
    </w:p>
    <w:p>
      <w:pPr>
        <w:pStyle w:val="BodyText"/>
      </w:pPr>
      <w:r>
        <w:t xml:space="preserve">The expected outcomes of this Experiment Protocol include:</w:t>
      </w:r>
    </w:p>
    <w:p>
      <w:pPr>
        <w:numPr>
          <w:ilvl w:val="0"/>
          <w:numId w:val="1003"/>
        </w:numPr>
        <w:pStyle w:val="Compact"/>
      </w:pPr>
      <w:r>
        <w:t xml:space="preserve">A comprehensive understanding of the decision-making processes of Military Officers in high-pressure situations.</w:t>
      </w:r>
    </w:p>
    <w:p>
      <w:pPr>
        <w:numPr>
          <w:ilvl w:val="0"/>
          <w:numId w:val="1003"/>
        </w:numPr>
        <w:pStyle w:val="Compact"/>
      </w:pPr>
      <w:r>
        <w:t xml:space="preserve">Identification of key leadership and communication skills that contribute to operational success.</w:t>
      </w:r>
    </w:p>
    <w:p>
      <w:pPr>
        <w:numPr>
          <w:ilvl w:val="0"/>
          <w:numId w:val="1003"/>
        </w:numPr>
        <w:pStyle w:val="Compact"/>
      </w:pPr>
      <w:r>
        <w:t xml:space="preserve">Recommendations for enhancing training programs for Military Officers in Russia.</w:t>
      </w:r>
    </w:p>
    <w:p>
      <w:pPr>
        <w:numPr>
          <w:ilvl w:val="0"/>
          <w:numId w:val="1003"/>
        </w:numPr>
        <w:pStyle w:val="Compact"/>
      </w:pPr>
      <w:r>
        <w:t xml:space="preserve">Insights into the adaptability of Military Officers to modern military challenges.</w:t>
      </w:r>
    </w:p>
    <w:p>
      <w:pPr>
        <w:pStyle w:val="FirstParagraph"/>
      </w:pPr>
      <w:r>
        <w:t xml:space="preserve">7. Conclusion</w:t>
      </w:r>
    </w:p>
    <w:p>
      <w:pPr>
        <w:pStyle w:val="BodyText"/>
      </w:pPr>
      <w:r>
        <w:t xml:space="preserve">This Experiment Protocol provides a structured approach to assessing the capabilities of Military Officers in a controlled environment within Russia, Moscow. By focusing on decision-making, leadership, and adaptability, the study aims to contribute to the development of more effective training programs and operational strategies. The findings will be valuable for military leaders, trainers, and policymakers in Russia and beyond.</w:t>
      </w:r>
    </w:p>
    <w:p>
      <w:pPr>
        <w:pStyle w:val="BodyText"/>
      </w:pPr>
      <w:r>
        <w:t xml:space="preserve">This document is confidential and intended for authorized personnel only. Unauthorized distribution or use is prohibited.</w:t>
      </w:r>
    </w:p>
    <w:p>
      <w:pPr>
        <w:pStyle w:val="BodyText"/>
      </w:pPr>
      <w:r>
        <w:t xml:space="preserve">© 2024 [Your Organization].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Assessment in Russia Moscow</dc:title>
  <dc:creator/>
  <dc:language>en</dc:language>
  <cp:keywords/>
  <dcterms:created xsi:type="dcterms:W3CDTF">2026-10-10T08:38:04Z</dcterms:created>
  <dcterms:modified xsi:type="dcterms:W3CDTF">2026-10-10T08:38:04Z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