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Load</w:t>
      </w:r>
      <w:r>
        <w:t xml:space="preserve"> </w:t>
      </w:r>
      <w:r>
        <w:t xml:space="preserve">Assessment</w:t>
      </w:r>
    </w:p>
    <w:p>
      <w:pPr>
        <w:pStyle w:val="FirstParagraph"/>
      </w:pPr>
      <w:r>
        <w:rPr>
          <w:bCs/>
          <w:b/>
        </w:rPr>
        <w:t xml:space="preserve">Document ID:</w:t>
      </w:r>
      <w:r>
        <w:t xml:space="preserve"> </w:t>
      </w:r>
      <w:r>
        <w:t xml:space="preserve">EXP-SG-MO-2023-004</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Classification:</w:t>
      </w:r>
      <w:r>
        <w:t xml:space="preserve"> </w:t>
      </w:r>
      <w:r>
        <w:t xml:space="preserve">RESTRICTED</w:t>
      </w:r>
      <w:r>
        <w:br/>
      </w:r>
      <w:r>
        <w:rPr>
          <w:bCs/>
          <w:b/>
        </w:rPr>
        <w:t xml:space="preserve">Location:</w:t>
      </w:r>
      <w:r>
        <w:t xml:space="preserve"> </w:t>
      </w:r>
      <w:r>
        <w:t xml:space="preserve">Singapore Singapore</w:t>
      </w:r>
      <w:r>
        <w:br/>
      </w:r>
      <w:r>
        <w:rPr>
          <w:bCs/>
          <w:b/>
        </w:rPr>
        <w:t xml:space="preserve">Department:</w:t>
      </w:r>
      <w:r>
        <w:t xml:space="preserve"> </w:t>
      </w:r>
      <w:r>
        <w:t xml:space="preserve">Defence Science and Technology Agency (DSTA)</w:t>
      </w:r>
    </w:p>
    <w:bookmarkStart w:id="34" w:name="Xd552f5a8e95ec8232c915f4eef3f76f89ada34c"/>
    <w:p>
      <w:pPr>
        <w:pStyle w:val="Heading1"/>
      </w:pPr>
      <w:r>
        <w:t xml:space="preserve">Experiment Protocol: Enhanced Decision-Making Under Stress for Military Officer Candidates</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cognitive resilience and decision-making capabilities of Military Officer candidates within the context of Singapore Singapore's national defense requirements. As a small nation with a strategic geopolitical position, the Republic of Singapore relies heavily on the quality of its leadership within the Singapore Armed Forces (SAF). The role of a Military Officer is not merely tactical but involves complex command decisions under high-stress environments.</w:t>
      </w:r>
    </w:p>
    <w:p>
      <w:pPr>
        <w:pStyle w:val="BodyText"/>
      </w:pPr>
      <w:r>
        <w:t xml:space="preserve">This study aims to evaluate the efficacy of a new augmented reality (AR) simulation training module designed to enhance situational awareness. The protocol is tailored specifically to the operational doctrines and environmental conditions prevalent in Singapore Singapore, ensuring that the data collected is relevant to local defense strategies.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reaction time and accuracy of Military Officer candidates when exposed to simulated multi-domain threats.</w:t>
      </w:r>
    </w:p>
    <w:p>
      <w:pPr>
        <w:numPr>
          <w:ilvl w:val="0"/>
          <w:numId w:val="1001"/>
        </w:numPr>
        <w:pStyle w:val="Compact"/>
      </w:pPr>
      <w:r>
        <w:t xml:space="preserve">To assess the physiological stress markers (heart rate variability, cortisol levels) of participants during high-intensity scenarios.</w:t>
      </w:r>
    </w:p>
    <w:p>
      <w:pPr>
        <w:numPr>
          <w:ilvl w:val="0"/>
          <w:numId w:val="1001"/>
        </w:numPr>
        <w:pStyle w:val="Compact"/>
      </w:pPr>
      <w:r>
        <w:t xml:space="preserve">To determine if the new AR training module improves decision-making quality compared to traditional classroom-based instruction.</w:t>
      </w:r>
    </w:p>
    <w:p>
      <w:pPr>
        <w:numPr>
          <w:ilvl w:val="0"/>
          <w:numId w:val="1001"/>
        </w:numPr>
        <w:pStyle w:val="Compact"/>
      </w:pPr>
      <w:r>
        <w:t xml:space="preserve">To ensure all procedures comply with the ethical standards and regulations of Singapore Singapore.</w:t>
      </w:r>
    </w:p>
    <w:bookmarkEnd w:id="21"/>
    <w:bookmarkStart w:id="25" w:name="participants"/>
    <w:p>
      <w:pPr>
        <w:pStyle w:val="Heading2"/>
      </w:pPr>
      <w:r>
        <w:t xml:space="preserve">3. Participants</w:t>
      </w:r>
    </w:p>
    <w:bookmarkStart w:id="22" w:name="inclusion-criteria"/>
    <w:p>
      <w:pPr>
        <w:pStyle w:val="Heading3"/>
      </w:pPr>
      <w:r>
        <w:t xml:space="preserve">3.1 Inclusion Criteria</w:t>
      </w:r>
    </w:p>
    <w:p>
      <w:pPr>
        <w:pStyle w:val="FirstParagraph"/>
      </w:pPr>
      <w:r>
        <w:t xml:space="preserve">Participants must be active-duty personnel or National Service (NS) full-time National Servicemen (NSFs) currently enrolled in the Officer Cadet School or equivalent leadership training programs in Singapore Singapore. Candidates must hold a minimum rank equivalent to a Junior Officer or be in the final stages of commissioning.</w:t>
      </w:r>
    </w:p>
    <w:bookmarkEnd w:id="22"/>
    <w:bookmarkStart w:id="23" w:name="exclusion-criteria"/>
    <w:p>
      <w:pPr>
        <w:pStyle w:val="Heading3"/>
      </w:pPr>
      <w:r>
        <w:t xml:space="preserve">3.2 Exclusion Criteria</w:t>
      </w:r>
    </w:p>
    <w:p>
      <w:pPr>
        <w:pStyle w:val="FirstParagraph"/>
      </w:pPr>
      <w:r>
        <w:t xml:space="preserve">Individuals with a history of severe motion sickness, uncontrolled cardiovascular conditions, or recent psychological trauma that may be exacerbated by simulation environments will be excluded.</w:t>
      </w:r>
    </w:p>
    <w:bookmarkEnd w:id="23"/>
    <w:bookmarkStart w:id="24" w:name="sample-size"/>
    <w:p>
      <w:pPr>
        <w:pStyle w:val="Heading3"/>
      </w:pPr>
      <w:r>
        <w:t xml:space="preserve">3.3 Sample Size</w:t>
      </w:r>
    </w:p>
    <w:p>
      <w:pPr>
        <w:pStyle w:val="FirstParagraph"/>
      </w:pPr>
      <w:r>
        <w:t xml:space="preserve">A total of 60 Military Officer candidates will be recruited, divided into two groups of 30: the Control Group (traditional training) and the Experimental Group (AR-enhanced training).</w:t>
      </w:r>
    </w:p>
    <w:bookmarkEnd w:id="24"/>
    <w:bookmarkEnd w:id="25"/>
    <w:bookmarkStart w:id="28" w:name="methodology"/>
    <w:p>
      <w:pPr>
        <w:pStyle w:val="Heading2"/>
      </w:pPr>
      <w:r>
        <w:t xml:space="preserve">4. Methodology</w:t>
      </w:r>
    </w:p>
    <w:bookmarkStart w:id="26" w:name="experimental-design"/>
    <w:p>
      <w:pPr>
        <w:pStyle w:val="Heading3"/>
      </w:pPr>
      <w:r>
        <w:t xml:space="preserve">4.1 Experimental Design</w:t>
      </w:r>
    </w:p>
    <w:p>
      <w:pPr>
        <w:pStyle w:val="FirstParagraph"/>
      </w:pPr>
      <w:r>
        <w:t xml:space="preserve">This study employs a randomized controlled trial (RCT) design. The experiment will be conducted over a period of six weeks at a designated training facility in Singapore Singapore.</w:t>
      </w:r>
    </w:p>
    <w:bookmarkEnd w:id="26"/>
    <w:bookmarkStart w:id="27" w:name="procedure"/>
    <w:p>
      <w:pPr>
        <w:pStyle w:val="Heading3"/>
      </w:pPr>
      <w:r>
        <w:t xml:space="preserve">4.2 Procedure</w:t>
      </w:r>
    </w:p>
    <w:p>
      <w:pPr>
        <w:numPr>
          <w:ilvl w:val="0"/>
          <w:numId w:val="1002"/>
        </w:numPr>
        <w:pStyle w:val="Compact"/>
      </w:pPr>
      <w:r>
        <w:rPr>
          <w:bCs/>
          <w:b/>
        </w:rPr>
        <w:t xml:space="preserve">Baseline Assessment:</w:t>
      </w:r>
      <w:r>
        <w:t xml:space="preserve"> </w:t>
      </w:r>
      <w:r>
        <w:t xml:space="preserve">All participants will undergo a baseline cognitive test and physiological screening.</w:t>
      </w:r>
    </w:p>
    <w:p>
      <w:pPr>
        <w:numPr>
          <w:ilvl w:val="0"/>
          <w:numId w:val="1002"/>
        </w:numPr>
        <w:pStyle w:val="Compact"/>
      </w:pPr>
      <w:r>
        <w:rPr>
          <w:bCs/>
          <w:b/>
        </w:rPr>
        <w:t xml:space="preserve">Training Phase:</w:t>
      </w:r>
    </w:p>
    <w:p>
      <w:pPr>
        <w:numPr>
          <w:ilvl w:val="1"/>
          <w:numId w:val="1003"/>
        </w:numPr>
        <w:pStyle w:val="Compact"/>
      </w:pPr>
      <w:r>
        <w:rPr>
          <w:iCs/>
          <w:i/>
        </w:rPr>
        <w:t xml:space="preserve">Control Group:</w:t>
      </w:r>
      <w:r>
        <w:t xml:space="preserve"> </w:t>
      </w:r>
      <w:r>
        <w:t xml:space="preserve">Will undergo standard tactical decision-making drills.</w:t>
      </w:r>
    </w:p>
    <w:p>
      <w:pPr>
        <w:numPr>
          <w:ilvl w:val="1"/>
          <w:numId w:val="1003"/>
        </w:numPr>
        <w:pStyle w:val="Compact"/>
      </w:pPr>
      <w:r>
        <w:rPr>
          <w:iCs/>
          <w:i/>
        </w:rPr>
        <w:t xml:space="preserve">Experimental Group:</w:t>
      </w:r>
      <w:r>
        <w:t xml:space="preserve"> </w:t>
      </w:r>
      <w:r>
        <w:t xml:space="preserve">Will utilize the AR simulation module, which overlays digital threat data onto physical terrain models.</w:t>
      </w:r>
    </w:p>
    <w:p>
      <w:pPr>
        <w:numPr>
          <w:ilvl w:val="0"/>
          <w:numId w:val="1002"/>
        </w:numPr>
        <w:pStyle w:val="Compact"/>
      </w:pPr>
      <w:r>
        <w:rPr>
          <w:bCs/>
          <w:b/>
        </w:rPr>
        <w:t xml:space="preserve">Simulation Exercise:</w:t>
      </w:r>
      <w:r>
        <w:t xml:space="preserve"> </w:t>
      </w:r>
      <w:r>
        <w:t xml:space="preserve">Both groups will participate in a live-fire simulation exercise designed to mimic urban combat scenarios typical of Singapore Singapore's dense urban landscape.</w:t>
      </w:r>
    </w:p>
    <w:p>
      <w:pPr>
        <w:numPr>
          <w:ilvl w:val="0"/>
          <w:numId w:val="1002"/>
        </w:numPr>
        <w:pStyle w:val="Compact"/>
      </w:pPr>
      <w:r>
        <w:rPr>
          <w:bCs/>
          <w:b/>
        </w:rPr>
        <w:t xml:space="preserve">Data Collection:</w:t>
      </w:r>
      <w:r>
        <w:t xml:space="preserve"> </w:t>
      </w:r>
      <w:r>
        <w:t xml:space="preserve">Performance metrics, including time-to-decision, accuracy of orders, and team coordination scores, will be recorded.</w:t>
      </w:r>
    </w:p>
    <w:bookmarkEnd w:id="27"/>
    <w:bookmarkEnd w:id="28"/>
    <w:bookmarkStart w:id="29" w:name="data-collection-and-analysis"/>
    <w:p>
      <w:pPr>
        <w:pStyle w:val="Heading2"/>
      </w:pPr>
      <w:r>
        <w:t xml:space="preserve">5. Data Collection and Analysis</w:t>
      </w:r>
    </w:p>
    <w:p>
      <w:pPr>
        <w:pStyle w:val="FirstParagraph"/>
      </w:pPr>
      <w:r>
        <w:t xml:space="preserve">Data will be collected using wearable biometric sensors and digital logs from the simulation software. The analysis will focus on comparing the mean performance scores between the two groups. Statistical significance will be determined using a t-test with a p-value of less than 0.05.</w:t>
      </w:r>
    </w:p>
    <w:p>
      <w:pPr>
        <w:pStyle w:val="BodyText"/>
      </w:pPr>
      <w:r>
        <w:t xml:space="preserve">Special attention will be paid to how the Military Officer candidates handle ambiguous information, a critical skill for leadership in Singapore Singapore's complex security environment.</w:t>
      </w:r>
    </w:p>
    <w:bookmarkEnd w:id="29"/>
    <w:bookmarkStart w:id="30" w:name="ethical-considerations"/>
    <w:p>
      <w:pPr>
        <w:pStyle w:val="Heading2"/>
      </w:pPr>
      <w:r>
        <w:t xml:space="preserve">6. Ethical Considerations</w:t>
      </w:r>
    </w:p>
    <w:p>
      <w:pPr>
        <w:pStyle w:val="FirstParagraph"/>
      </w:pPr>
      <w:r>
        <w:t xml:space="preserve">This experiment has been reviewed and approved by the Institutional Review Board (IRB) of the National University of Singapore (NUS) and the SAF Ethics Committee. Informed consent will be obtained from all participants prior to their involvement. Participants will be informed of their right to withdraw from the study at any time without penalty to their career progression.</w:t>
      </w:r>
    </w:p>
    <w:p>
      <w:pPr>
        <w:pStyle w:val="BodyText"/>
      </w:pPr>
      <w:r>
        <w:rPr>
          <w:bCs/>
          <w:b/>
        </w:rPr>
        <w:t xml:space="preserve">Note:</w:t>
      </w:r>
      <w:r>
        <w:t xml:space="preserve"> </w:t>
      </w:r>
      <w:r>
        <w:t xml:space="preserve">All data collected will be anonymized and stored securely in accordance with the Personal Data Protection Act (PDPA) of Singapore Singapore.</w:t>
      </w:r>
    </w:p>
    <w:bookmarkEnd w:id="30"/>
    <w:bookmarkStart w:id="31" w:name="risk-management"/>
    <w:p>
      <w:pPr>
        <w:pStyle w:val="Heading2"/>
      </w:pPr>
      <w:r>
        <w:t xml:space="preserve">7. Risk Management</w:t>
      </w:r>
    </w:p>
    <w:p>
      <w:pPr>
        <w:pStyle w:val="FirstParagraph"/>
      </w:pPr>
      <w:r>
        <w:t xml:space="preserve">Potential risks include physical injury during simulation exercises and psychological stress. To mitigate these risks:</w:t>
      </w:r>
    </w:p>
    <w:p>
      <w:pPr>
        <w:numPr>
          <w:ilvl w:val="0"/>
          <w:numId w:val="1004"/>
        </w:numPr>
        <w:pStyle w:val="Compact"/>
      </w:pPr>
      <w:r>
        <w:t xml:space="preserve">Medical personnel will be on-site during all physical exercises.</w:t>
      </w:r>
    </w:p>
    <w:p>
      <w:pPr>
        <w:numPr>
          <w:ilvl w:val="0"/>
          <w:numId w:val="1004"/>
        </w:numPr>
        <w:pStyle w:val="Compact"/>
      </w:pPr>
      <w:r>
        <w:t xml:space="preserve">Psychological support will be available for participants who experience significant stress.</w:t>
      </w:r>
    </w:p>
    <w:p>
      <w:pPr>
        <w:numPr>
          <w:ilvl w:val="0"/>
          <w:numId w:val="1004"/>
        </w:numPr>
        <w:pStyle w:val="Compact"/>
      </w:pPr>
      <w:r>
        <w:t xml:space="preserve">Simulations will be paused immediately if a participant exhibits signs of severe distress.</w:t>
      </w:r>
    </w:p>
    <w:bookmarkEnd w:id="31"/>
    <w:bookmarkStart w:id="32" w:name="conclusion"/>
    <w:p>
      <w:pPr>
        <w:pStyle w:val="Heading2"/>
      </w:pPr>
      <w:r>
        <w:t xml:space="preserve">8. Conclusion</w:t>
      </w:r>
    </w:p>
    <w:p>
      <w:pPr>
        <w:pStyle w:val="FirstParagraph"/>
      </w:pPr>
      <w:r>
        <w:t xml:space="preserve">This Experiment Protocol provides a structured approach to evaluating the effectiveness of new training methodologies for Military Officer candidates in Singapore Singapore. By rigorously testing these methods, we aim to enhance the readiness and capability of our future leaders, ensuring they are well-prepared to face the challenges of modern warfare.</w:t>
      </w:r>
    </w:p>
    <w:bookmarkEnd w:id="32"/>
    <w:bookmarkStart w:id="33"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Alan Tan</w:t>
            </w:r>
          </w:p>
        </w:tc>
        <w:tc>
          <w:tcPr/>
          <w:p>
            <w:pPr>
              <w:pStyle w:val="Compact"/>
              <w:jc w:val="left"/>
            </w:pPr>
            <w:r>
              <w:t xml:space="preserve">Principal Investigator</w:t>
            </w:r>
          </w:p>
        </w:tc>
        <w:tc>
          <w:tcPr/>
          <w:p>
            <w:pPr>
              <w:pStyle w:val="Compact"/>
              <w:jc w:val="left"/>
            </w:pPr>
            <w:r>
              <w:t xml:space="preserve">____________________</w:t>
            </w:r>
          </w:p>
        </w:tc>
        <w:tc>
          <w:tcPr/>
          <w:p>
            <w:pPr>
              <w:pStyle w:val="Compact"/>
              <w:jc w:val="left"/>
            </w:pPr>
            <w:r>
              <w:t xml:space="preserve">____________________</w:t>
            </w:r>
          </w:p>
        </w:tc>
      </w:tr>
      <w:tr>
        <w:tc>
          <w:tcPr/>
          <w:p>
            <w:pPr>
              <w:pStyle w:val="Compact"/>
              <w:jc w:val="left"/>
            </w:pPr>
            <w:r>
              <w:t xml:space="preserve">COL Rajesh Kumar</w:t>
            </w:r>
          </w:p>
        </w:tc>
        <w:tc>
          <w:tcPr/>
          <w:p>
            <w:pPr>
              <w:pStyle w:val="Compact"/>
              <w:jc w:val="left"/>
            </w:pPr>
            <w:r>
              <w:t xml:space="preserve">SAF Liaison Officer</w:t>
            </w:r>
          </w:p>
        </w:tc>
        <w:tc>
          <w:tcPr/>
          <w:p>
            <w:pPr>
              <w:pStyle w:val="Compact"/>
              <w:jc w:val="left"/>
            </w:pPr>
            <w:r>
              <w:t xml:space="preserve">____________________</w:t>
            </w:r>
          </w:p>
        </w:tc>
        <w:tc>
          <w:tcPr/>
          <w:p>
            <w:pPr>
              <w:pStyle w:val="Compact"/>
              <w:jc w:val="left"/>
            </w:pPr>
            <w:r>
              <w:t xml:space="preserve">____________________</w:t>
            </w:r>
          </w:p>
        </w:tc>
      </w:tr>
      <w:tr>
        <w:tc>
          <w:tcPr/>
          <w:p>
            <w:pPr>
              <w:pStyle w:val="Compact"/>
              <w:jc w:val="left"/>
            </w:pPr>
            <w:r>
              <w:t xml:space="preserve">Prof. Sarah Lim</w:t>
            </w:r>
          </w:p>
        </w:tc>
        <w:tc>
          <w:tcPr/>
          <w:p>
            <w:pPr>
              <w:pStyle w:val="Compact"/>
              <w:jc w:val="left"/>
            </w:pPr>
            <w:r>
              <w:t xml:space="preserve">Ethics Committee Chair</w:t>
            </w:r>
          </w:p>
        </w:tc>
        <w:tc>
          <w:tcPr/>
          <w:p>
            <w:pPr>
              <w:pStyle w:val="Compact"/>
              <w:jc w:val="left"/>
            </w:pPr>
            <w:r>
              <w:t xml:space="preserve">____________________</w:t>
            </w:r>
          </w:p>
        </w:tc>
        <w:tc>
          <w:tcPr/>
          <w:p>
            <w:pPr>
              <w:pStyle w:val="Compact"/>
              <w:jc w:val="left"/>
            </w:pPr>
            <w:r>
              <w:t xml:space="preserve">____________________</w:t>
            </w:r>
          </w:p>
        </w:tc>
      </w:tr>
    </w:tbl>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Load Assessment</dc:title>
  <dc:creator/>
  <dc:language>en</dc:language>
  <cp:keywords/>
  <dcterms:created xsi:type="dcterms:W3CDTF">2026-10-10T04:43:35Z</dcterms:created>
  <dcterms:modified xsi:type="dcterms:W3CDTF">2026-10-10T04:43:35Z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