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3bbc1fa236f4e6674393dc280ae7b0ea064f8aa"/>
    <w:p>
      <w:pPr>
        <w:pStyle w:val="Heading1"/>
      </w:pPr>
      <w:r>
        <w:t xml:space="preserve">Experiment Protocol: Military Officer Assessment in South Africa Johannesburg</w:t>
      </w:r>
    </w:p>
    <w:p>
      <w:pPr>
        <w:pStyle w:val="FirstParagraph"/>
      </w:pPr>
      <w:r>
        <w:rPr>
          <w:bCs/>
          <w:b/>
        </w:rPr>
        <w:t xml:space="preserve">Document ID:</w:t>
      </w:r>
      <w:r>
        <w:t xml:space="preserve"> </w:t>
      </w:r>
      <w:r>
        <w:t xml:space="preserve">SA-JHB-MO-EXP-2024-001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Johannesburg, South Africa</w:t>
      </w:r>
    </w:p>
    <w:bookmarkEnd w:id="20"/>
    <w:p>
      <w:pPr>
        <w:pStyle w:val="BodyText"/>
      </w:pPr>
      <w:r>
        <w:t xml:space="preserve">1. Introduction</w:t>
      </w:r>
    </w:p>
    <w:p>
      <w:pPr>
        <w:pStyle w:val="BodyText"/>
      </w:pPr>
      <w:r>
        <w:t xml:space="preserve">This Experiment Protocol outlines the procedures for assessing the performance, decision-making capabilities, and leadership qualities of Military Officers operating within the context of South Africa Johannesburg. The primary objective is to evaluate how Military Officers adapt to urban environments, manage complex scenarios, and uphold ethical standards while executing their duties. This protocol is designed to ensure consistency, fairness, and relevance to the unique challenges faced by Military Officers in Johannesburg.</w:t>
      </w:r>
    </w:p>
    <w:p>
      <w:pPr>
        <w:pStyle w:val="BodyText"/>
      </w:pPr>
      <w:r>
        <w:t xml:space="preserve">2. Objectives</w:t>
      </w:r>
    </w:p>
    <w:p>
      <w:pPr>
        <w:numPr>
          <w:ilvl w:val="0"/>
          <w:numId w:val="1001"/>
        </w:numPr>
        <w:pStyle w:val="Compact"/>
      </w:pPr>
      <w:r>
        <w:t xml:space="preserve">To assess the tactical decision-making skills of Military Officers in simulated urban environments typical of South Africa Johannesburg.</w:t>
      </w:r>
    </w:p>
    <w:p>
      <w:pPr>
        <w:numPr>
          <w:ilvl w:val="0"/>
          <w:numId w:val="1001"/>
        </w:numPr>
        <w:pStyle w:val="Compact"/>
      </w:pPr>
      <w:r>
        <w:t xml:space="preserve">To evaluate the ability of Military Officers to lead diverse teams under pressure.</w:t>
      </w:r>
    </w:p>
    <w:p>
      <w:pPr>
        <w:numPr>
          <w:ilvl w:val="0"/>
          <w:numId w:val="1001"/>
        </w:numPr>
        <w:pStyle w:val="Compact"/>
      </w:pPr>
      <w:r>
        <w:t xml:space="preserve">To measure adherence to ethical guidelines and legal frameworks specific to South Africa.</w:t>
      </w:r>
    </w:p>
    <w:p>
      <w:pPr>
        <w:numPr>
          <w:ilvl w:val="0"/>
          <w:numId w:val="1001"/>
        </w:numPr>
        <w:pStyle w:val="Compact"/>
      </w:pPr>
      <w:r>
        <w:t xml:space="preserve">To identify areas for improvement in training programs for Military Officers stationed in Johannesburg.</w:t>
      </w:r>
    </w:p>
    <w:p>
      <w:pPr>
        <w:pStyle w:val="FirstParagraph"/>
      </w:pPr>
      <w:r>
        <w:t xml:space="preserve">3. Scope</w:t>
      </w:r>
    </w:p>
    <w:p>
      <w:pPr>
        <w:pStyle w:val="BodyText"/>
      </w:pPr>
      <w:r>
        <w:t xml:space="preserve">This Experiment Protocol applies to all Military Officers participating in the assessment program in South Africa Johannesburg. It covers both theoretical evaluations and practical simulations conducted in controlled environments that replicate real-world scenarios encountered in Johannesburg.</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Phase 1: Theoretical Assessment</w:t>
      </w:r>
    </w:p>
    <w:p>
      <w:pPr>
        <w:numPr>
          <w:ilvl w:val="1"/>
          <w:numId w:val="1003"/>
        </w:numPr>
        <w:pStyle w:val="Compact"/>
      </w:pPr>
      <w:r>
        <w:t xml:space="preserve">Military Officers will complete written tests covering topics such as military law, leadership principles, and urban warfare strategies relevant to South Africa Johannesburg.</w:t>
      </w:r>
    </w:p>
    <w:p>
      <w:pPr>
        <w:numPr>
          <w:ilvl w:val="1"/>
          <w:numId w:val="1003"/>
        </w:numPr>
        <w:pStyle w:val="Compact"/>
      </w:pPr>
      <w:r>
        <w:t xml:space="preserve">Questions will be scenario-based to test critical thinking and problem-solving skills.</w:t>
      </w:r>
    </w:p>
    <w:p>
      <w:pPr>
        <w:numPr>
          <w:ilvl w:val="0"/>
          <w:numId w:val="1002"/>
        </w:numPr>
        <w:pStyle w:val="Compact"/>
      </w:pPr>
      <w:r>
        <w:rPr>
          <w:bCs/>
          <w:b/>
        </w:rPr>
        <w:t xml:space="preserve">Phase 2: Practical Simulations</w:t>
      </w:r>
    </w:p>
    <w:p>
      <w:pPr>
        <w:numPr>
          <w:ilvl w:val="1"/>
          <w:numId w:val="1004"/>
        </w:numPr>
        <w:pStyle w:val="Compact"/>
      </w:pPr>
      <w:r>
        <w:t xml:space="preserve">Military Officers will participate in live-action simulations set in urban environments modeled after Johannesburg.</w:t>
      </w:r>
    </w:p>
    <w:p>
      <w:pPr>
        <w:numPr>
          <w:ilvl w:val="1"/>
          <w:numId w:val="1004"/>
        </w:numPr>
        <w:pStyle w:val="Compact"/>
      </w:pPr>
      <w:r>
        <w:t xml:space="preserve">Scenarios may include crowd control, hostage situations, and coordination with local law enforcement agencies.</w:t>
      </w:r>
    </w:p>
    <w:p>
      <w:pPr>
        <w:numPr>
          <w:ilvl w:val="1"/>
          <w:numId w:val="1004"/>
        </w:numPr>
        <w:pStyle w:val="Compact"/>
      </w:pPr>
      <w:r>
        <w:t xml:space="preserve">Performance will be evaluated based on speed, accuracy, communication, and adherence to protocols.</w:t>
      </w:r>
    </w:p>
    <w:p>
      <w:pPr>
        <w:numPr>
          <w:ilvl w:val="0"/>
          <w:numId w:val="1002"/>
        </w:numPr>
        <w:pStyle w:val="Compact"/>
      </w:pPr>
      <w:r>
        <w:rPr>
          <w:bCs/>
          <w:b/>
        </w:rPr>
        <w:t xml:space="preserve">Phase 3: Post-Experiment Analysis</w:t>
      </w:r>
    </w:p>
    <w:p>
      <w:pPr>
        <w:numPr>
          <w:ilvl w:val="1"/>
          <w:numId w:val="1005"/>
        </w:numPr>
        <w:pStyle w:val="Compact"/>
      </w:pPr>
      <w:r>
        <w:t xml:space="preserve">Data collected from both phases will be analyzed to determine overall performance metrics.</w:t>
      </w:r>
    </w:p>
    <w:p>
      <w:pPr>
        <w:numPr>
          <w:ilvl w:val="1"/>
          <w:numId w:val="1005"/>
        </w:numPr>
        <w:pStyle w:val="Compact"/>
      </w:pPr>
      <w:r>
        <w:t xml:space="preserve">Feedback sessions will be held with Military Officers to discuss results and provide recommendations for improvement.</w:t>
      </w:r>
    </w:p>
    <w:p>
      <w:pPr>
        <w:pStyle w:val="FirstParagraph"/>
      </w:pPr>
      <w:r>
        <w:t xml:space="preserve">5. Participants</w:t>
      </w:r>
    </w:p>
    <w:p>
      <w:pPr>
        <w:pStyle w:val="BodyText"/>
      </w:pPr>
      <w:r>
        <w:t xml:space="preserve">Participants in this experiment will consist of Military Officers currently stationed or assigned to South Africa Johannesburg. Selection criteria include:</w:t>
      </w:r>
    </w:p>
    <w:p>
      <w:pPr>
        <w:numPr>
          <w:ilvl w:val="0"/>
          <w:numId w:val="1006"/>
        </w:numPr>
        <w:pStyle w:val="Compact"/>
      </w:pPr>
      <w:r>
        <w:t xml:space="preserve">Minimum rank of Lieutenant.</w:t>
      </w:r>
    </w:p>
    <w:p>
      <w:pPr>
        <w:numPr>
          <w:ilvl w:val="0"/>
          <w:numId w:val="1006"/>
        </w:numPr>
        <w:pStyle w:val="Compact"/>
      </w:pPr>
      <w:r>
        <w:t xml:space="preserve">At least two years of active service experience.</w:t>
      </w:r>
    </w:p>
    <w:p>
      <w:pPr>
        <w:numPr>
          <w:ilvl w:val="0"/>
          <w:numId w:val="1006"/>
        </w:numPr>
        <w:pStyle w:val="Compact"/>
      </w:pPr>
      <w:r>
        <w:t xml:space="preserve">No pending disciplinary actions.</w:t>
      </w:r>
    </w:p>
    <w:p>
      <w:pPr>
        <w:pStyle w:val="FirstParagraph"/>
      </w:pPr>
      <w:r>
        <w:t xml:space="preserve">A total of 50 Military Officers will be selected to ensure statistical significance while maintaining manageable group sizes for evaluation.</w:t>
      </w:r>
    </w:p>
    <w:p>
      <w:pPr>
        <w:pStyle w:val="BodyText"/>
      </w:pPr>
      <w:r>
        <w:t xml:space="preserve">6. Equipment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Simulation Software</w:t>
            </w:r>
          </w:p>
        </w:tc>
        <w:tc>
          <w:tcPr/>
          <w:p>
            <w:pPr>
              <w:pStyle w:val="Compact"/>
              <w:jc w:val="left"/>
            </w:pPr>
            <w:r>
              <w:t xml:space="preserve">Advanced virtual reality systems to recreate Johannesburg urban landscapes.</w:t>
            </w:r>
          </w:p>
        </w:tc>
      </w:tr>
      <w:tr>
        <w:tc>
          <w:tcPr/>
          <w:p>
            <w:pPr>
              <w:pStyle w:val="Compact"/>
              <w:jc w:val="left"/>
            </w:pPr>
            <w:r>
              <w:t xml:space="preserve">Communication Devices</w:t>
            </w:r>
          </w:p>
        </w:tc>
        <w:tc>
          <w:tcPr/>
          <w:p>
            <w:pPr>
              <w:pStyle w:val="Compact"/>
              <w:jc w:val="left"/>
            </w:pPr>
            <w:r>
              <w:t xml:space="preserve">Secure radios and headsets for real-time coordination during simulations.</w:t>
            </w:r>
          </w:p>
        </w:tc>
      </w:tr>
      <w:tr>
        <w:tc>
          <w:tcPr/>
          <w:p>
            <w:pPr>
              <w:pStyle w:val="Compact"/>
              <w:jc w:val="left"/>
            </w:pPr>
            <w:r>
              <w:t xml:space="preserve">Assessment Tools</w:t>
            </w:r>
          </w:p>
        </w:tc>
        <w:tc>
          <w:tcPr/>
          <w:p>
            <w:pPr>
              <w:pStyle w:val="Compact"/>
              <w:jc w:val="left"/>
            </w:pPr>
            <w:r>
              <w:t xml:space="preserve">Standardized scoring rubrics and observation checklists for evaluators.</w:t>
            </w:r>
          </w:p>
        </w:tc>
      </w:tr>
    </w:tbl>
    <w:p>
      <w:pPr>
        <w:pStyle w:val="BodyText"/>
      </w:pPr>
      <w:r>
        <w:t xml:space="preserve">7. Ethical Considerations</w:t>
      </w:r>
    </w:p>
    <w:p>
      <w:pPr>
        <w:pStyle w:val="BodyText"/>
      </w:pPr>
      <w:r>
        <w:t xml:space="preserve">All aspects of this Experiment Protocol adhere to ethical guidelines established by the South African Department of Defence. Key considerations include:</w:t>
      </w:r>
    </w:p>
    <w:p>
      <w:pPr>
        <w:numPr>
          <w:ilvl w:val="0"/>
          <w:numId w:val="1007"/>
        </w:numPr>
        <w:pStyle w:val="Compact"/>
      </w:pPr>
      <w:r>
        <w:t xml:space="preserve">Informed consent from all participating Military Officers.</w:t>
      </w:r>
    </w:p>
    <w:p>
      <w:pPr>
        <w:numPr>
          <w:ilvl w:val="0"/>
          <w:numId w:val="1007"/>
        </w:numPr>
        <w:pStyle w:val="Compact"/>
      </w:pPr>
      <w:r>
        <w:t xml:space="preserve">Confidentiality of personal data and performance results.</w:t>
      </w:r>
    </w:p>
    <w:p>
      <w:pPr>
        <w:numPr>
          <w:ilvl w:val="0"/>
          <w:numId w:val="1007"/>
        </w:numPr>
        <w:pStyle w:val="Compact"/>
      </w:pPr>
      <w:r>
        <w:t xml:space="preserve">Ensuring no physical or psychological harm comes to participants during simulations.</w:t>
      </w:r>
    </w:p>
    <w:p>
      <w:pPr>
        <w:pStyle w:val="FirstParagraph"/>
      </w:pPr>
      <w:r>
        <w:t xml:space="preserve">8. Data Collection and Analysis</w:t>
      </w:r>
    </w:p>
    <w:p>
      <w:pPr>
        <w:pStyle w:val="BodyText"/>
      </w:pPr>
      <w:r>
        <w:t xml:space="preserve">Data will be collected through:</w:t>
      </w:r>
    </w:p>
    <w:p>
      <w:pPr>
        <w:numPr>
          <w:ilvl w:val="0"/>
          <w:numId w:val="1008"/>
        </w:numPr>
        <w:pStyle w:val="Compact"/>
      </w:pPr>
      <w:r>
        <w:t xml:space="preserve">Written test scores.</w:t>
      </w:r>
    </w:p>
    <w:p>
      <w:pPr>
        <w:numPr>
          <w:ilvl w:val="0"/>
          <w:numId w:val="1008"/>
        </w:numPr>
        <w:pStyle w:val="Compact"/>
      </w:pPr>
      <w:r>
        <w:t xml:space="preserve">Observation notes from evaluators during simulations.</w:t>
      </w:r>
    </w:p>
    <w:p>
      <w:pPr>
        <w:numPr>
          <w:ilvl w:val="0"/>
          <w:numId w:val="1008"/>
        </w:numPr>
        <w:pStyle w:val="Compact"/>
      </w:pPr>
      <w:r>
        <w:t xml:space="preserve">Video recordings of practical exercises (with participant consent).</w:t>
      </w:r>
    </w:p>
    <w:p>
      <w:pPr>
        <w:pStyle w:val="FirstParagraph"/>
      </w:pPr>
      <w:r>
        <w:t xml:space="preserve">Analysis will involve quantitative methods (e.g., statistical analysis of scores) and qualitative methods (e.g., thematic analysis of evaluator feedback).</w:t>
      </w:r>
    </w:p>
    <w:p>
      <w:pPr>
        <w:pStyle w:val="BodyText"/>
      </w:pPr>
      <w:r>
        <w:t xml:space="preserve">9.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Preparation</w:t>
            </w:r>
          </w:p>
        </w:tc>
        <w:tc>
          <w:tcPr/>
          <w:p>
            <w:pPr>
              <w:pStyle w:val="Compact"/>
              <w:jc w:val="left"/>
            </w:pPr>
            <w:r>
              <w:t xml:space="preserve">2 weeks</w:t>
            </w:r>
          </w:p>
        </w:tc>
      </w:tr>
      <w:tr>
        <w:tc>
          <w:tcPr/>
          <w:p>
            <w:pPr>
              <w:pStyle w:val="Compact"/>
              <w:jc w:val="left"/>
            </w:pPr>
            <w:r>
              <w:t xml:space="preserve">Theoretical Assessment</w:t>
            </w:r>
          </w:p>
        </w:tc>
        <w:tc>
          <w:tcPr/>
          <w:p>
            <w:pPr>
              <w:pStyle w:val="Compact"/>
              <w:jc w:val="left"/>
            </w:pPr>
            <w:r>
              <w:t xml:space="preserve">1 week</w:t>
            </w:r>
          </w:p>
        </w:tc>
      </w:tr>
      <w:tr>
        <w:tc>
          <w:tcPr/>
          <w:p>
            <w:pPr>
              <w:pStyle w:val="Compact"/>
              <w:jc w:val="left"/>
            </w:pPr>
            <w:r>
              <w:t xml:space="preserve">Practical Simulations</w:t>
            </w:r>
          </w:p>
        </w:tc>
        <w:tc>
          <w:tcPr/>
          <w:p>
            <w:pPr>
              <w:pStyle w:val="Compact"/>
              <w:jc w:val="left"/>
            </w:pPr>
            <w:r>
              <w:t xml:space="preserve">3 weeks</w:t>
            </w:r>
          </w:p>
        </w:tc>
      </w:tr>
      <w:tr>
        <w:tc>
          <w:tcPr/>
          <w:p>
            <w:pPr>
              <w:pStyle w:val="Compact"/>
              <w:jc w:val="left"/>
            </w:pPr>
            <w:r>
              <w:t xml:space="preserve">Data Analysis and Reporting</w:t>
            </w:r>
          </w:p>
        </w:tc>
        <w:tc>
          <w:tcPr/>
          <w:p>
            <w:pPr>
              <w:pStyle w:val="Compact"/>
              <w:jc w:val="left"/>
            </w:pPr>
            <w:r>
              <w:t xml:space="preserve">2 weeks</w:t>
            </w:r>
          </w:p>
        </w:tc>
      </w:tr>
    </w:tbl>
    <w:p>
      <w:pPr>
        <w:pStyle w:val="BodyText"/>
      </w:pPr>
      <w:r>
        <w:t xml:space="preserve">10. Conclusion</w:t>
      </w:r>
    </w:p>
    <w:p>
      <w:pPr>
        <w:pStyle w:val="BodyText"/>
      </w:pPr>
      <w:r>
        <w:t xml:space="preserve">This Experiment Protocol provides a comprehensive framework for evaluating the capabilities of Military Officers in South Africa Johannesburg. By focusing on both theoretical knowledge and practical application, it aims to enhance the effectiveness and readiness of Military Officers serving in this critical region. The findings will contribute to ongoing efforts to improve training programs and operational strategies tailored to the unique demands of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South Africa Johannesburg</dc:title>
  <dc:creator/>
  <dc:language>en</dc:language>
  <cp:keywords/>
  <dcterms:created xsi:type="dcterms:W3CDTF">2026-10-10T04:35:29Z</dcterms:created>
  <dcterms:modified xsi:type="dcterms:W3CDTF">2026-10-10T04:35:29Z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