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w:t>
      </w:r>
      <w:r>
        <w:t xml:space="preserve"> </w:t>
      </w:r>
      <w:r>
        <w:t xml:space="preserve">UAE</w:t>
      </w:r>
      <w:r>
        <w:t xml:space="preserve"> </w:t>
      </w:r>
      <w:r>
        <w:t xml:space="preserve">Abu</w:t>
      </w:r>
      <w:r>
        <w:t xml:space="preserve"> </w:t>
      </w:r>
      <w:r>
        <w:t xml:space="preserve">Dhabi</w:t>
      </w:r>
    </w:p>
    <w:bookmarkStart w:id="20" w:name="X5aadf8f9a88769ca6caa582e4c29e7c88eeb475"/>
    <w:p>
      <w:pPr>
        <w:pStyle w:val="Heading1"/>
      </w:pPr>
      <w:r>
        <w:t xml:space="preserve">Experiment Protocol: Military Officer Assessment</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assessing the capabilities and performance of Military Officers within the United Arab Emirates, specifically in Abu Dhabi. The protocol aims to evaluate the officers' readiness, decision-making skills, and operational effectiveness in various scenarios relevant to the region's security needs.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tactical and strategic decision-making abilities of Military Officers.</w:t>
      </w:r>
    </w:p>
    <w:p>
      <w:pPr>
        <w:numPr>
          <w:ilvl w:val="0"/>
          <w:numId w:val="1001"/>
        </w:numPr>
        <w:pStyle w:val="Compact"/>
      </w:pPr>
      <w:r>
        <w:t xml:space="preserve">To evaluate the officers' adaptability to dynamic and high-pressure environments.</w:t>
      </w:r>
    </w:p>
    <w:p>
      <w:pPr>
        <w:numPr>
          <w:ilvl w:val="0"/>
          <w:numId w:val="1001"/>
        </w:numPr>
        <w:pStyle w:val="Compact"/>
      </w:pPr>
      <w:r>
        <w:t xml:space="preserve">To identify areas for improvement in training and operational procedures.</w:t>
      </w:r>
    </w:p>
    <w:p>
      <w:pPr>
        <w:numPr>
          <w:ilvl w:val="0"/>
          <w:numId w:val="1001"/>
        </w:numPr>
        <w:pStyle w:val="Compact"/>
      </w:pPr>
      <w:r>
        <w:t xml:space="preserve">To ensure alignment with the security standards and protocols of the United Arab Emirates.</w:t>
      </w:r>
    </w:p>
    <w:p>
      <w:pPr>
        <w:pStyle w:val="FirstParagraph"/>
      </w:pPr>
      <w:r>
        <w:t xml:space="preserve">3. Scope</w:t>
      </w:r>
    </w:p>
    <w:p>
      <w:pPr>
        <w:pStyle w:val="BodyText"/>
      </w:pPr>
      <w:r>
        <w:t xml:space="preserve">This protocol applies to all Military Officers participating in the assessment exercises conducted in Abu Dhabi. The scope includes both field operations and simulated scenarios designed to test various aspects of military readiness.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Officers will undergo briefings and receive necessary equipment and instructions.</w:t>
      </w:r>
    </w:p>
    <w:p>
      <w:pPr>
        <w:numPr>
          <w:ilvl w:val="0"/>
          <w:numId w:val="1002"/>
        </w:numPr>
        <w:pStyle w:val="Compact"/>
      </w:pPr>
      <w:r>
        <w:rPr>
          <w:bCs/>
          <w:b/>
        </w:rPr>
        <w:t xml:space="preserve">Execution Phase:</w:t>
      </w:r>
      <w:r>
        <w:t xml:space="preserve"> </w:t>
      </w:r>
      <w:r>
        <w:t xml:space="preserve">Officers will participate in a series of exercises, including live-fire drills, command simulations, and crisis management scenarios.</w:t>
      </w:r>
    </w:p>
    <w:p>
      <w:pPr>
        <w:numPr>
          <w:ilvl w:val="0"/>
          <w:numId w:val="1002"/>
        </w:numPr>
        <w:pStyle w:val="Compact"/>
      </w:pPr>
      <w:r>
        <w:rPr>
          <w:bCs/>
          <w:b/>
        </w:rPr>
        <w:t xml:space="preserve">Evaluation Phase:</w:t>
      </w:r>
      <w:r>
        <w:t xml:space="preserve"> </w:t>
      </w:r>
      <w:r>
        <w:t xml:space="preserve">Performance will be assessed based on predefined criteria, and feedback will be provided to each participant.</w:t>
      </w:r>
    </w:p>
    <w:p>
      <w:pPr>
        <w:pStyle w:val="FirstParagraph"/>
      </w:pPr>
      <w:r>
        <w:t xml:space="preserve">5. Participants</w:t>
      </w:r>
    </w:p>
    <w:p>
      <w:pPr>
        <w:pStyle w:val="BodyText"/>
      </w:pPr>
      <w:r>
        <w:t xml:space="preserve">The participants in this experiment will be selected Military Officers from the United Arab Emirates Armed Forces, based in Abu Dhabi. Selection criteria include rank, experience, and operational history.</w:t>
      </w:r>
    </w:p>
    <w:p>
      <w:pPr>
        <w:pStyle w:val="BodyText"/>
      </w:pPr>
      <w:r>
        <w:t xml:space="preserve">6. Procedures</w:t>
      </w:r>
    </w:p>
    <w:p>
      <w:pPr>
        <w:pStyle w:val="BodyText"/>
      </w:pPr>
      <w:r>
        <w:t xml:space="preserve">Each phase of the experiment will follow strict procedures to ensure safety, accuracy, and fairness:</w:t>
      </w:r>
    </w:p>
    <w:p>
      <w:pPr>
        <w:numPr>
          <w:ilvl w:val="0"/>
          <w:numId w:val="1003"/>
        </w:numPr>
        <w:pStyle w:val="Compact"/>
      </w:pPr>
      <w:r>
        <w:rPr>
          <w:bCs/>
          <w:b/>
        </w:rPr>
        <w:t xml:space="preserve">Briefing:</w:t>
      </w:r>
      <w:r>
        <w:t xml:space="preserve"> </w:t>
      </w:r>
      <w:r>
        <w:t xml:space="preserve">All participants will receive detailed briefings on the objectives, rules, and safety protocols.</w:t>
      </w:r>
    </w:p>
    <w:p>
      <w:pPr>
        <w:numPr>
          <w:ilvl w:val="0"/>
          <w:numId w:val="1003"/>
        </w:numPr>
        <w:pStyle w:val="Compact"/>
      </w:pPr>
      <w:r>
        <w:rPr>
          <w:bCs/>
          <w:b/>
        </w:rPr>
        <w:t xml:space="preserve">Equipment Check:</w:t>
      </w:r>
      <w:r>
        <w:t xml:space="preserve"> </w:t>
      </w:r>
      <w:r>
        <w:t xml:space="preserve">All equipment will be inspected and verified before the start of each exercise.</w:t>
      </w:r>
    </w:p>
    <w:p>
      <w:pPr>
        <w:numPr>
          <w:ilvl w:val="0"/>
          <w:numId w:val="1003"/>
        </w:numPr>
        <w:pStyle w:val="Compact"/>
      </w:pPr>
      <w:r>
        <w:rPr>
          <w:bCs/>
          <w:b/>
        </w:rPr>
        <w:t xml:space="preserve">Exercise Execution:</w:t>
      </w:r>
      <w:r>
        <w:t xml:space="preserve"> </w:t>
      </w:r>
      <w:r>
        <w:t xml:space="preserve">Exercises will be conducted under the supervision of experienced evaluators.</w:t>
      </w:r>
    </w:p>
    <w:p>
      <w:pPr>
        <w:numPr>
          <w:ilvl w:val="0"/>
          <w:numId w:val="1003"/>
        </w:numPr>
        <w:pStyle w:val="Compact"/>
      </w:pPr>
      <w:r>
        <w:rPr>
          <w:bCs/>
          <w:b/>
        </w:rPr>
        <w:t xml:space="preserve">Data Collection:</w:t>
      </w:r>
      <w:r>
        <w:t xml:space="preserve"> </w:t>
      </w:r>
      <w:r>
        <w:t xml:space="preserve">Performance data will be recorded using standardized forms and digital tools.</w:t>
      </w:r>
    </w:p>
    <w:p>
      <w:pPr>
        <w:pStyle w:val="FirstParagraph"/>
      </w:pPr>
      <w:r>
        <w:t xml:space="preserve">7. Safety Protocols</w:t>
      </w:r>
    </w:p>
    <w:p>
      <w:pPr>
        <w:pStyle w:val="BodyText"/>
      </w:pPr>
      <w:r>
        <w:t xml:space="preserve">Safety is a paramount concern in this experiment. The following protocols will be strictly enforced:</w:t>
      </w:r>
    </w:p>
    <w:p>
      <w:pPr>
        <w:numPr>
          <w:ilvl w:val="0"/>
          <w:numId w:val="1004"/>
        </w:numPr>
        <w:pStyle w:val="Compact"/>
      </w:pPr>
      <w:r>
        <w:t xml:space="preserve">All participants must wear appropriate protective gear.</w:t>
      </w:r>
    </w:p>
    <w:p>
      <w:pPr>
        <w:numPr>
          <w:ilvl w:val="0"/>
          <w:numId w:val="1004"/>
        </w:numPr>
        <w:pStyle w:val="Compact"/>
      </w:pPr>
      <w:r>
        <w:t xml:space="preserve">Live-fire exercises will be conducted in designated areas with clear safety boundaries.</w:t>
      </w:r>
    </w:p>
    <w:p>
      <w:pPr>
        <w:numPr>
          <w:ilvl w:val="0"/>
          <w:numId w:val="1004"/>
        </w:numPr>
        <w:pStyle w:val="Compact"/>
      </w:pPr>
      <w:r>
        <w:t xml:space="preserve">Medical personnel will be on standby throughout the duration of the experiment.</w:t>
      </w:r>
    </w:p>
    <w:p>
      <w:pPr>
        <w:numPr>
          <w:ilvl w:val="0"/>
          <w:numId w:val="1004"/>
        </w:numPr>
        <w:pStyle w:val="Compact"/>
      </w:pPr>
      <w:r>
        <w:t xml:space="preserve">Emergency procedures will be reviewed and practiced before the start of each exercise.</w:t>
      </w:r>
    </w:p>
    <w:p>
      <w:pPr>
        <w:pStyle w:val="FirstParagraph"/>
      </w:pPr>
      <w:r>
        <w:t xml:space="preserve">8. Evaluation Criteria</w:t>
      </w:r>
    </w:p>
    <w:p>
      <w:pPr>
        <w:pStyle w:val="BodyText"/>
      </w:pPr>
      <w:r>
        <w:t xml:space="preserve">Performance will be evaluated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Decision-Making</w:t>
            </w:r>
          </w:p>
        </w:tc>
        <w:tc>
          <w:tcPr/>
          <w:p>
            <w:pPr>
              <w:pStyle w:val="Compact"/>
              <w:jc w:val="left"/>
            </w:pPr>
            <w:r>
              <w:t xml:space="preserve">Ability to make timely and effective decisions under pressure.</w:t>
            </w:r>
          </w:p>
        </w:tc>
      </w:tr>
      <w:tr>
        <w:tc>
          <w:tcPr/>
          <w:p>
            <w:pPr>
              <w:pStyle w:val="Compact"/>
              <w:jc w:val="left"/>
            </w:pPr>
            <w:r>
              <w:t xml:space="preserve">Leadership</w:t>
            </w:r>
          </w:p>
        </w:tc>
        <w:tc>
          <w:tcPr/>
          <w:p>
            <w:pPr>
              <w:pStyle w:val="Compact"/>
              <w:jc w:val="left"/>
            </w:pPr>
            <w:r>
              <w:t xml:space="preserve">Effectiveness in leading and coordinating team members.</w:t>
            </w:r>
          </w:p>
        </w:tc>
      </w:tr>
      <w:tr>
        <w:tc>
          <w:tcPr/>
          <w:p>
            <w:pPr>
              <w:pStyle w:val="Compact"/>
              <w:jc w:val="left"/>
            </w:pPr>
            <w:r>
              <w:t xml:space="preserve">Adaptability</w:t>
            </w:r>
          </w:p>
        </w:tc>
        <w:tc>
          <w:tcPr/>
          <w:p>
            <w:pPr>
              <w:pStyle w:val="Compact"/>
              <w:jc w:val="left"/>
            </w:pPr>
            <w:r>
              <w:t xml:space="preserve">Capacity to adjust to changing situations and unexpected challenges.</w:t>
            </w:r>
          </w:p>
        </w:tc>
      </w:tr>
      <w:tr>
        <w:tc>
          <w:tcPr/>
          <w:p>
            <w:pPr>
              <w:pStyle w:val="Compact"/>
              <w:jc w:val="left"/>
            </w:pPr>
            <w:r>
              <w:t xml:space="preserve">Technical Skills</w:t>
            </w:r>
          </w:p>
        </w:tc>
        <w:tc>
          <w:tcPr/>
          <w:p>
            <w:pPr>
              <w:pStyle w:val="Compact"/>
              <w:jc w:val="left"/>
            </w:pPr>
            <w:r>
              <w:t xml:space="preserve">Proficiency in using military equipment and technology.</w:t>
            </w:r>
          </w:p>
        </w:tc>
      </w:tr>
    </w:tbl>
    <w:p>
      <w:pPr>
        <w:pStyle w:val="BodyText"/>
      </w:pPr>
      <w:r>
        <w:t xml:space="preserve">9. Data Analysis</w:t>
      </w:r>
    </w:p>
    <w:p>
      <w:pPr>
        <w:pStyle w:val="BodyText"/>
      </w:pPr>
      <w:r>
        <w:t xml:space="preserve">Collected data will be analyzed to identify trends, strengths, and areas for improvement. Statistical methods will be used to ensure the reliability and validity of the findings.</w:t>
      </w:r>
    </w:p>
    <w:p>
      <w:pPr>
        <w:pStyle w:val="BodyText"/>
      </w:pPr>
      <w:r>
        <w:t xml:space="preserve">10. Reporting</w:t>
      </w:r>
    </w:p>
    <w:p>
      <w:pPr>
        <w:pStyle w:val="BodyText"/>
      </w:pPr>
      <w:r>
        <w:t xml:space="preserve">A comprehensive report will be prepared summarizing the results of the experiment. The report will include:</w:t>
      </w:r>
    </w:p>
    <w:p>
      <w:pPr>
        <w:numPr>
          <w:ilvl w:val="0"/>
          <w:numId w:val="1005"/>
        </w:numPr>
        <w:pStyle w:val="Compact"/>
      </w:pPr>
      <w:r>
        <w:t xml:space="preserve">Overview of the experiment and methodology.</w:t>
      </w:r>
    </w:p>
    <w:p>
      <w:pPr>
        <w:numPr>
          <w:ilvl w:val="0"/>
          <w:numId w:val="1005"/>
        </w:numPr>
        <w:pStyle w:val="Compact"/>
      </w:pPr>
      <w:r>
        <w:t xml:space="preserve">Detailed analysis of performance data.</w:t>
      </w:r>
    </w:p>
    <w:p>
      <w:pPr>
        <w:numPr>
          <w:ilvl w:val="0"/>
          <w:numId w:val="1005"/>
        </w:numPr>
        <w:pStyle w:val="Compact"/>
      </w:pPr>
      <w:r>
        <w:t xml:space="preserve">Recommendations for training and operational improvements.</w:t>
      </w:r>
    </w:p>
    <w:p>
      <w:pPr>
        <w:numPr>
          <w:ilvl w:val="0"/>
          <w:numId w:val="1005"/>
        </w:numPr>
        <w:pStyle w:val="Compact"/>
      </w:pPr>
      <w:r>
        <w:t xml:space="preserve">Conclusions and future directions.</w:t>
      </w:r>
    </w:p>
    <w:p>
      <w:pPr>
        <w:pStyle w:val="FirstParagraph"/>
      </w:pPr>
      <w:r>
        <w:t xml:space="preserve">11. Ethical Considerations</w:t>
      </w:r>
    </w:p>
    <w:p>
      <w:pPr>
        <w:pStyle w:val="BodyText"/>
      </w:pPr>
      <w:r>
        <w:t xml:space="preserve">The experiment will adhere to ethical standards, ensuring the well-being and rights of all participants. Informed consent will be obtained, and confidentiality will be maintained throughout the process.</w:t>
      </w:r>
    </w:p>
    <w:p>
      <w:pPr>
        <w:pStyle w:val="BodyText"/>
      </w:pPr>
      <w:r>
        <w:t xml:space="preserve">12. Conclusion</w:t>
      </w:r>
    </w:p>
    <w:p>
      <w:pPr>
        <w:pStyle w:val="BodyText"/>
      </w:pPr>
      <w:r>
        <w:t xml:space="preserve">This Experiment Protocol provides a structured approach to assessing the capabilities of Military Officers in Abu Dhabi, United Arab Emirates. By following these procedures, we aim to enhance the readiness and effectiveness of our military forces, ensuring they are well-prepared to meet the challenges of the region.</w:t>
      </w:r>
    </w:p>
    <w:p>
      <w:pPr>
        <w:pStyle w:val="BodyText"/>
      </w:pPr>
      <w:r>
        <w:t xml:space="preserve">For further information, please contact the Military Assessment Division, United Arab Emirates Armed Forces,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 UAE Abu Dhabi</dc:title>
  <dc:creator/>
  <dc:language>en</dc:language>
  <cp:keywords/>
  <dcterms:created xsi:type="dcterms:W3CDTF">2026-10-10T05:11:08Z</dcterms:created>
  <dcterms:modified xsi:type="dcterms:W3CDTF">2026-10-10T05:11:08Z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