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in</w:t>
      </w:r>
      <w:r>
        <w:t xml:space="preserve"> </w:t>
      </w:r>
      <w:r>
        <w:t xml:space="preserve">Bangladesh</w:t>
      </w:r>
      <w:r>
        <w:t xml:space="preserve"> </w:t>
      </w:r>
      <w:r>
        <w:t xml:space="preserve">Dhaka</w:t>
      </w:r>
    </w:p>
    <w:bookmarkStart w:id="34" w:name="Xd614b49e01f4702528b66948fb2a1528fc98e17"/>
    <w:p>
      <w:pPr>
        <w:pStyle w:val="Heading1"/>
      </w:pPr>
      <w:r>
        <w:t xml:space="preserve">Experiment Protocol: Musician in Bangladesh Dhaka</w:t>
      </w:r>
    </w:p>
    <w:bookmarkStart w:id="20" w:name="introduction"/>
    <w:p>
      <w:pPr>
        <w:pStyle w:val="Heading2"/>
      </w:pPr>
      <w:r>
        <w:t xml:space="preserve">1. Introduction</w:t>
      </w:r>
    </w:p>
    <w:p>
      <w:pPr>
        <w:pStyle w:val="FirstParagraph"/>
      </w:pPr>
      <w:r>
        <w:t xml:space="preserve">This Experiment Protocol outlines the procedures for conducting a structured study involving a Musician in Bangladesh Dhaka. The purpose of this protocol is to ensure consistency, ethical compliance, and scientific rigor while investigating the role, performance, or impact of a Musician within the cultural and urban context of Bangladesh Dhaka.</w:t>
      </w:r>
    </w:p>
    <w:p>
      <w:pPr>
        <w:pStyle w:val="BodyText"/>
      </w:pPr>
      <w:r>
        <w:t xml:space="preserve">Bangladesh Dhaka is a densely populated, culturally rich capital city with a vibrant musical tradition that includes folk, classical, contemporary, and religious music. The presence of a Musician in this environment introduces unique variables related to audience behavior, acoustic conditions, cultural expectations, and socio-economic factors. This protocol is designed to account for these contextual elements while maintaining a clear and replicable experimental framework.</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define the role and responsibilities of the Musician within the experiment.</w:t>
      </w:r>
    </w:p>
    <w:p>
      <w:pPr>
        <w:numPr>
          <w:ilvl w:val="0"/>
          <w:numId w:val="1001"/>
        </w:numPr>
        <w:pStyle w:val="Compact"/>
      </w:pPr>
      <w:r>
        <w:t xml:space="preserve">To establish standardized procedures for data collection involving the Musician in Bangladesh Dhaka.</w:t>
      </w:r>
    </w:p>
    <w:p>
      <w:pPr>
        <w:numPr>
          <w:ilvl w:val="0"/>
          <w:numId w:val="1001"/>
        </w:numPr>
        <w:pStyle w:val="Compact"/>
      </w:pPr>
      <w:r>
        <w:t xml:space="preserve">To ensure ethical treatment of the Musician, participants, and local communities.</w:t>
      </w:r>
    </w:p>
    <w:p>
      <w:pPr>
        <w:numPr>
          <w:ilvl w:val="0"/>
          <w:numId w:val="1001"/>
        </w:numPr>
        <w:pStyle w:val="Compact"/>
      </w:pPr>
      <w:r>
        <w:t xml:space="preserve">To control environmental and cultural variables specific to Bangladesh Dhaka that may influence the outcomes.</w:t>
      </w:r>
    </w:p>
    <w:p>
      <w:pPr>
        <w:numPr>
          <w:ilvl w:val="0"/>
          <w:numId w:val="1001"/>
        </w:numPr>
        <w:pStyle w:val="Compact"/>
      </w:pPr>
      <w:r>
        <w:t xml:space="preserve">To produce reliable and valid data that can be analyzed and replicated in future studies.</w:t>
      </w:r>
    </w:p>
    <w:bookmarkEnd w:id="21"/>
    <w:bookmarkStart w:id="22" w:name="scope"/>
    <w:p>
      <w:pPr>
        <w:pStyle w:val="Heading2"/>
      </w:pPr>
      <w:r>
        <w:t xml:space="preserve">3. Scope</w:t>
      </w:r>
    </w:p>
    <w:p>
      <w:pPr>
        <w:pStyle w:val="FirstParagraph"/>
      </w:pPr>
      <w:r>
        <w:t xml:space="preserve">This Experiment Protocol applies to all activities involving the Musician during the study conducted in Bangladesh Dhaka. It covers:</w:t>
      </w:r>
    </w:p>
    <w:p>
      <w:pPr>
        <w:numPr>
          <w:ilvl w:val="0"/>
          <w:numId w:val="1002"/>
        </w:numPr>
        <w:pStyle w:val="Compact"/>
      </w:pPr>
      <w:r>
        <w:t xml:space="preserve">Selection and preparation of the Musician.</w:t>
      </w:r>
    </w:p>
    <w:p>
      <w:pPr>
        <w:numPr>
          <w:ilvl w:val="0"/>
          <w:numId w:val="1002"/>
        </w:numPr>
        <w:pStyle w:val="Compact"/>
      </w:pPr>
      <w:r>
        <w:t xml:space="preserve">Performance conditions and repertoire.</w:t>
      </w:r>
    </w:p>
    <w:p>
      <w:pPr>
        <w:numPr>
          <w:ilvl w:val="0"/>
          <w:numId w:val="1002"/>
        </w:numPr>
        <w:pStyle w:val="Compact"/>
      </w:pPr>
      <w:r>
        <w:t xml:space="preserve">Interaction with participants and audiences.</w:t>
      </w:r>
    </w:p>
    <w:p>
      <w:pPr>
        <w:numPr>
          <w:ilvl w:val="0"/>
          <w:numId w:val="1002"/>
        </w:numPr>
        <w:pStyle w:val="Compact"/>
      </w:pPr>
      <w:r>
        <w:t xml:space="preserve">Data collection methods and instruments.</w:t>
      </w:r>
    </w:p>
    <w:p>
      <w:pPr>
        <w:numPr>
          <w:ilvl w:val="0"/>
          <w:numId w:val="1002"/>
        </w:numPr>
        <w:pStyle w:val="Compact"/>
      </w:pPr>
      <w:r>
        <w:t xml:space="preserve">Safety, ethical, and legal considerations relevant to Bangladesh Dhaka.</w:t>
      </w:r>
    </w:p>
    <w:p>
      <w:pPr>
        <w:pStyle w:val="FirstParagraph"/>
      </w:pPr>
      <w:r>
        <w:t xml:space="preserve">The protocol is intended for researchers, coordinators, and support staff directly involved in the experiment.</w:t>
      </w:r>
    </w:p>
    <w:bookmarkEnd w:id="22"/>
    <w:bookmarkStart w:id="23" w:name="definitions"/>
    <w:p>
      <w:pPr>
        <w:pStyle w:val="Heading2"/>
      </w:pPr>
      <w:r>
        <w:t xml:space="preserve">4. Definitions</w:t>
      </w:r>
    </w:p>
    <w:p>
      <w:pPr>
        <w:numPr>
          <w:ilvl w:val="0"/>
          <w:numId w:val="1003"/>
        </w:numPr>
        <w:pStyle w:val="Compact"/>
      </w:pPr>
      <w:r>
        <w:rPr>
          <w:bCs/>
          <w:b/>
        </w:rPr>
        <w:t xml:space="preserve">Musician:</w:t>
      </w:r>
      <w:r>
        <w:t xml:space="preserve"> </w:t>
      </w:r>
      <w:r>
        <w:t xml:space="preserve">An individual trained or experienced in performing music, selected to participate in the experiment according to predefined criteria.</w:t>
      </w:r>
    </w:p>
    <w:p>
      <w:pPr>
        <w:numPr>
          <w:ilvl w:val="0"/>
          <w:numId w:val="1003"/>
        </w:numPr>
        <w:pStyle w:val="Compact"/>
      </w:pPr>
      <w:r>
        <w:rPr>
          <w:bCs/>
          <w:b/>
        </w:rPr>
        <w:t xml:space="preserve">Bangladesh Dhaka:</w:t>
      </w:r>
      <w:r>
        <w:t xml:space="preserve"> </w:t>
      </w:r>
      <w:r>
        <w:t xml:space="preserve">The capital city of Bangladesh, serving as the geographic and cultural setting for the experiment.</w:t>
      </w:r>
    </w:p>
    <w:p>
      <w:pPr>
        <w:numPr>
          <w:ilvl w:val="0"/>
          <w:numId w:val="1003"/>
        </w:numPr>
        <w:pStyle w:val="Compact"/>
      </w:pPr>
      <w:r>
        <w:rPr>
          <w:bCs/>
          <w:b/>
        </w:rPr>
        <w:t xml:space="preserve">Experiment Protocol:</w:t>
      </w:r>
      <w:r>
        <w:t xml:space="preserve"> </w:t>
      </w:r>
      <w:r>
        <w:t xml:space="preserve">A detailed, step-by-step plan describing how the study involving the Musician will be conducted in Bangladesh Dhaka.</w:t>
      </w:r>
    </w:p>
    <w:p>
      <w:pPr>
        <w:numPr>
          <w:ilvl w:val="0"/>
          <w:numId w:val="1003"/>
        </w:numPr>
        <w:pStyle w:val="Compact"/>
      </w:pPr>
      <w:r>
        <w:rPr>
          <w:bCs/>
          <w:b/>
        </w:rPr>
        <w:t xml:space="preserve">Participants:</w:t>
      </w:r>
      <w:r>
        <w:t xml:space="preserve"> </w:t>
      </w:r>
      <w:r>
        <w:t xml:space="preserve">Individuals who interact with or observe the Musician as part of the experiment.</w:t>
      </w:r>
    </w:p>
    <w:bookmarkEnd w:id="23"/>
    <w:bookmarkStart w:id="24" w:name="selection-of-the-musician"/>
    <w:p>
      <w:pPr>
        <w:pStyle w:val="Heading2"/>
      </w:pPr>
      <w:r>
        <w:t xml:space="preserve">5. Selection of the Musician</w:t>
      </w:r>
    </w:p>
    <w:p>
      <w:pPr>
        <w:pStyle w:val="FirstParagraph"/>
      </w:pPr>
      <w:r>
        <w:t xml:space="preserve">The Musician must be selected based on clear criteria to ensure consistency and relevance to the study. Criteria may include:</w:t>
      </w:r>
    </w:p>
    <w:p>
      <w:pPr>
        <w:numPr>
          <w:ilvl w:val="0"/>
          <w:numId w:val="1004"/>
        </w:numPr>
        <w:pStyle w:val="Compact"/>
      </w:pPr>
      <w:r>
        <w:t xml:space="preserve">Proficiency in one or more musical styles common in Bangladesh Dhaka (e.g., folk, classical, contemporary).</w:t>
      </w:r>
    </w:p>
    <w:p>
      <w:pPr>
        <w:numPr>
          <w:ilvl w:val="0"/>
          <w:numId w:val="1004"/>
        </w:numPr>
        <w:pStyle w:val="Compact"/>
      </w:pPr>
      <w:r>
        <w:t xml:space="preserve">Experience performing in public or semi-public settings within Bangladesh Dhaka.</w:t>
      </w:r>
    </w:p>
    <w:p>
      <w:pPr>
        <w:numPr>
          <w:ilvl w:val="0"/>
          <w:numId w:val="1004"/>
        </w:numPr>
        <w:pStyle w:val="Compact"/>
      </w:pPr>
      <w:r>
        <w:t xml:space="preserve">Willingness to follow the Experiment Protocol and maintain consistent performance conditions.</w:t>
      </w:r>
    </w:p>
    <w:p>
      <w:pPr>
        <w:numPr>
          <w:ilvl w:val="0"/>
          <w:numId w:val="1004"/>
        </w:numPr>
        <w:pStyle w:val="Compact"/>
      </w:pPr>
      <w:r>
        <w:t xml:space="preserve">Ability to communicate in Bengali and/or English, as required by the study.</w:t>
      </w:r>
    </w:p>
    <w:p>
      <w:pPr>
        <w:pStyle w:val="FirstParagraph"/>
      </w:pPr>
      <w:r>
        <w:t xml:space="preserve">The selection process should be documented, and the Musician must provide informed consent before participation.</w:t>
      </w:r>
    </w:p>
    <w:bookmarkEnd w:id="24"/>
    <w:bookmarkStart w:id="28" w:name="experimental-design"/>
    <w:p>
      <w:pPr>
        <w:pStyle w:val="Heading2"/>
      </w:pPr>
      <w:r>
        <w:t xml:space="preserve">6. Experimental Design</w:t>
      </w:r>
    </w:p>
    <w:bookmarkStart w:id="25" w:name="setting"/>
    <w:p>
      <w:pPr>
        <w:pStyle w:val="Heading3"/>
      </w:pPr>
      <w:r>
        <w:t xml:space="preserve">6.1 Setting</w:t>
      </w:r>
    </w:p>
    <w:p>
      <w:pPr>
        <w:pStyle w:val="FirstParagraph"/>
      </w:pPr>
      <w:r>
        <w:t xml:space="preserve">The experiment will take place in Bangladesh Dhaka in locations that reflect typical environments where a Musician might perform. These may include community centers, cultural venues, public spaces, or controlled indoor settings. Each location must be assessed for:</w:t>
      </w:r>
    </w:p>
    <w:p>
      <w:pPr>
        <w:numPr>
          <w:ilvl w:val="0"/>
          <w:numId w:val="1005"/>
        </w:numPr>
        <w:pStyle w:val="Compact"/>
      </w:pPr>
      <w:r>
        <w:t xml:space="preserve">Acoustic conditions.</w:t>
      </w:r>
    </w:p>
    <w:p>
      <w:pPr>
        <w:numPr>
          <w:ilvl w:val="0"/>
          <w:numId w:val="1005"/>
        </w:numPr>
        <w:pStyle w:val="Compact"/>
      </w:pPr>
      <w:r>
        <w:t xml:space="preserve">Accessibility for participants.</w:t>
      </w:r>
    </w:p>
    <w:p>
      <w:pPr>
        <w:numPr>
          <w:ilvl w:val="0"/>
          <w:numId w:val="1005"/>
        </w:numPr>
        <w:pStyle w:val="Compact"/>
      </w:pPr>
      <w:r>
        <w:t xml:space="preserve">Compliance with local regulations and cultural norms.</w:t>
      </w:r>
    </w:p>
    <w:bookmarkEnd w:id="25"/>
    <w:bookmarkStart w:id="26" w:name="procedure"/>
    <w:p>
      <w:pPr>
        <w:pStyle w:val="Heading3"/>
      </w:pPr>
      <w:r>
        <w:t xml:space="preserve">6.2 Procedure</w:t>
      </w:r>
    </w:p>
    <w:p>
      <w:pPr>
        <w:pStyle w:val="FirstParagraph"/>
      </w:pPr>
      <w:r>
        <w:t xml:space="preserve">The Musician will perform according to a predefined schedule and repertoire. Each session will follow these steps:</w:t>
      </w:r>
    </w:p>
    <w:p>
      <w:pPr>
        <w:numPr>
          <w:ilvl w:val="0"/>
          <w:numId w:val="1006"/>
        </w:numPr>
        <w:pStyle w:val="Compact"/>
      </w:pPr>
      <w:r>
        <w:t xml:space="preserve">Arrival and setup of equipment in the designated location in Bangladesh Dhaka.</w:t>
      </w:r>
    </w:p>
    <w:p>
      <w:pPr>
        <w:numPr>
          <w:ilvl w:val="0"/>
          <w:numId w:val="1006"/>
        </w:numPr>
        <w:pStyle w:val="Compact"/>
      </w:pPr>
      <w:r>
        <w:t xml:space="preserve">Briefing of the Musician on the session’s objectives and any specific instructions.</w:t>
      </w:r>
    </w:p>
    <w:p>
      <w:pPr>
        <w:numPr>
          <w:ilvl w:val="0"/>
          <w:numId w:val="1006"/>
        </w:numPr>
        <w:pStyle w:val="Compact"/>
      </w:pPr>
      <w:r>
        <w:t xml:space="preserve">Performance of the assigned musical pieces under controlled conditions.</w:t>
      </w:r>
    </w:p>
    <w:p>
      <w:pPr>
        <w:numPr>
          <w:ilvl w:val="0"/>
          <w:numId w:val="1006"/>
        </w:numPr>
        <w:pStyle w:val="Compact"/>
      </w:pPr>
      <w:r>
        <w:t xml:space="preserve">Collection of data from participants, observers, or recording devices.</w:t>
      </w:r>
    </w:p>
    <w:p>
      <w:pPr>
        <w:numPr>
          <w:ilvl w:val="0"/>
          <w:numId w:val="1006"/>
        </w:numPr>
        <w:pStyle w:val="Compact"/>
      </w:pPr>
      <w:r>
        <w:t xml:space="preserve">Debriefing of the Musician and documentation of any incidents or deviations.</w:t>
      </w:r>
    </w:p>
    <w:bookmarkEnd w:id="26"/>
    <w:bookmarkStart w:id="27" w:name="variables"/>
    <w:p>
      <w:pPr>
        <w:pStyle w:val="Heading3"/>
      </w:pPr>
      <w:r>
        <w:t xml:space="preserve">6.3 Variables</w:t>
      </w:r>
    </w:p>
    <w:p>
      <w:pPr>
        <w:pStyle w:val="FirstParagraph"/>
      </w:pPr>
      <w:r>
        <w:t xml:space="preserve">Key variables to be controlled or recorded include:</w:t>
      </w:r>
    </w:p>
    <w:p>
      <w:pPr>
        <w:numPr>
          <w:ilvl w:val="0"/>
          <w:numId w:val="1007"/>
        </w:numPr>
        <w:pStyle w:val="Compact"/>
      </w:pPr>
      <w:r>
        <w:t xml:space="preserve">Type and duration of musical performance.</w:t>
      </w:r>
    </w:p>
    <w:p>
      <w:pPr>
        <w:numPr>
          <w:ilvl w:val="0"/>
          <w:numId w:val="1007"/>
        </w:numPr>
        <w:pStyle w:val="Compact"/>
      </w:pPr>
      <w:r>
        <w:t xml:space="preserve">Size and composition of the audience.</w:t>
      </w:r>
    </w:p>
    <w:p>
      <w:pPr>
        <w:numPr>
          <w:ilvl w:val="0"/>
          <w:numId w:val="1007"/>
        </w:numPr>
        <w:pStyle w:val="Compact"/>
      </w:pPr>
      <w:r>
        <w:t xml:space="preserve">Time of day and environmental conditions in Bangladesh Dhaka.</w:t>
      </w:r>
    </w:p>
    <w:p>
      <w:pPr>
        <w:numPr>
          <w:ilvl w:val="0"/>
          <w:numId w:val="1007"/>
        </w:numPr>
        <w:pStyle w:val="Compact"/>
      </w:pPr>
      <w:r>
        <w:t xml:space="preserve">Participant responses and behavioral indicators.</w:t>
      </w:r>
    </w:p>
    <w:bookmarkEnd w:id="27"/>
    <w:bookmarkEnd w:id="28"/>
    <w:bookmarkStart w:id="29" w:name="data-collection"/>
    <w:p>
      <w:pPr>
        <w:pStyle w:val="Heading2"/>
      </w:pPr>
      <w:r>
        <w:t xml:space="preserve">7. Data Collection</w:t>
      </w:r>
    </w:p>
    <w:p>
      <w:pPr>
        <w:pStyle w:val="FirstParagraph"/>
      </w:pPr>
      <w:r>
        <w:t xml:space="preserve">Data will be collected using standardized methods to ensure reliability. Methods may include:</w:t>
      </w:r>
    </w:p>
    <w:p>
      <w:pPr>
        <w:numPr>
          <w:ilvl w:val="0"/>
          <w:numId w:val="1008"/>
        </w:numPr>
        <w:pStyle w:val="Compact"/>
      </w:pPr>
      <w:r>
        <w:t xml:space="preserve">Audio and video recordings of the Musician’s performances.</w:t>
      </w:r>
    </w:p>
    <w:p>
      <w:pPr>
        <w:numPr>
          <w:ilvl w:val="0"/>
          <w:numId w:val="1008"/>
        </w:numPr>
        <w:pStyle w:val="Compact"/>
      </w:pPr>
      <w:r>
        <w:t xml:space="preserve">Surveys and questionnaires completed by participants.</w:t>
      </w:r>
    </w:p>
    <w:p>
      <w:pPr>
        <w:numPr>
          <w:ilvl w:val="0"/>
          <w:numId w:val="1008"/>
        </w:numPr>
        <w:pStyle w:val="Compact"/>
      </w:pPr>
      <w:r>
        <w:t xml:space="preserve">Observer notes on audience behavior and environmental factors.</w:t>
      </w:r>
    </w:p>
    <w:p>
      <w:pPr>
        <w:numPr>
          <w:ilvl w:val="0"/>
          <w:numId w:val="1008"/>
        </w:numPr>
        <w:pStyle w:val="Compact"/>
      </w:pPr>
      <w:r>
        <w:t xml:space="preserve">Interviews with the Musician after each session.</w:t>
      </w:r>
    </w:p>
    <w:p>
      <w:pPr>
        <w:pStyle w:val="FirstParagraph"/>
      </w:pPr>
      <w:r>
        <w:t xml:space="preserve">All data must be labeled with session identifiers, dates, and locations within Bangladesh Dhaka to allow for accurate analysis and replication.</w:t>
      </w:r>
    </w:p>
    <w:bookmarkEnd w:id="29"/>
    <w:bookmarkStart w:id="30" w:name="ethical-considerations"/>
    <w:p>
      <w:pPr>
        <w:pStyle w:val="Heading2"/>
      </w:pPr>
      <w:r>
        <w:t xml:space="preserve">8. Ethical Considerations</w:t>
      </w:r>
    </w:p>
    <w:p>
      <w:pPr>
        <w:pStyle w:val="FirstParagraph"/>
      </w:pPr>
      <w:r>
        <w:t xml:space="preserve">This Experiment Protocol must adhere to ethical standards and local regulations in Bangladesh Dhaka. Key considerations include:</w:t>
      </w:r>
    </w:p>
    <w:p>
      <w:pPr>
        <w:numPr>
          <w:ilvl w:val="0"/>
          <w:numId w:val="1009"/>
        </w:numPr>
        <w:pStyle w:val="Compact"/>
      </w:pPr>
      <w:r>
        <w:t xml:space="preserve">Informed consent from the Musician and all participants.</w:t>
      </w:r>
    </w:p>
    <w:p>
      <w:pPr>
        <w:numPr>
          <w:ilvl w:val="0"/>
          <w:numId w:val="1009"/>
        </w:numPr>
        <w:pStyle w:val="Compact"/>
      </w:pPr>
      <w:r>
        <w:t xml:space="preserve">Respect for cultural and religious sensitivities in Bangladesh Dhaka.</w:t>
      </w:r>
    </w:p>
    <w:p>
      <w:pPr>
        <w:numPr>
          <w:ilvl w:val="0"/>
          <w:numId w:val="1009"/>
        </w:numPr>
        <w:pStyle w:val="Compact"/>
      </w:pPr>
      <w:r>
        <w:t xml:space="preserve">Confidentiality and secure storage of personal data.</w:t>
      </w:r>
    </w:p>
    <w:p>
      <w:pPr>
        <w:numPr>
          <w:ilvl w:val="0"/>
          <w:numId w:val="1009"/>
        </w:numPr>
        <w:pStyle w:val="Compact"/>
      </w:pPr>
      <w:r>
        <w:t xml:space="preserve">Fair compensation and working conditions for the Musician.</w:t>
      </w:r>
    </w:p>
    <w:p>
      <w:pPr>
        <w:numPr>
          <w:ilvl w:val="0"/>
          <w:numId w:val="1009"/>
        </w:numPr>
        <w:pStyle w:val="Compact"/>
      </w:pPr>
      <w:r>
        <w:t xml:space="preserve">Approval from relevant institutional or governmental bodies, if required.</w:t>
      </w:r>
    </w:p>
    <w:bookmarkEnd w:id="30"/>
    <w:bookmarkStart w:id="31" w:name="safety-and-risk-management"/>
    <w:p>
      <w:pPr>
        <w:pStyle w:val="Heading2"/>
      </w:pPr>
      <w:r>
        <w:t xml:space="preserve">9. Safety and Risk Management</w:t>
      </w:r>
    </w:p>
    <w:p>
      <w:pPr>
        <w:pStyle w:val="FirstParagraph"/>
      </w:pPr>
      <w:r>
        <w:t xml:space="preserve">The safety of the Musician, participants, and staff is a priority. Measures include:</w:t>
      </w:r>
    </w:p>
    <w:p>
      <w:pPr>
        <w:numPr>
          <w:ilvl w:val="0"/>
          <w:numId w:val="1010"/>
        </w:numPr>
        <w:pStyle w:val="Compact"/>
      </w:pPr>
      <w:r>
        <w:t xml:space="preserve">Risk assessment of each performance location in Bangladesh Dhaka.</w:t>
      </w:r>
    </w:p>
    <w:p>
      <w:pPr>
        <w:numPr>
          <w:ilvl w:val="0"/>
          <w:numId w:val="1010"/>
        </w:numPr>
        <w:pStyle w:val="Compact"/>
      </w:pPr>
      <w:r>
        <w:t xml:space="preserve">Provision of first aid and emergency contact information.</w:t>
      </w:r>
    </w:p>
    <w:p>
      <w:pPr>
        <w:numPr>
          <w:ilvl w:val="0"/>
          <w:numId w:val="1010"/>
        </w:numPr>
        <w:pStyle w:val="Compact"/>
      </w:pPr>
      <w:r>
        <w:t xml:space="preserve">Clear procedures for handling disruptions, medical issues, or security concerns.</w:t>
      </w:r>
    </w:p>
    <w:p>
      <w:pPr>
        <w:numPr>
          <w:ilvl w:val="0"/>
          <w:numId w:val="1010"/>
        </w:numPr>
        <w:pStyle w:val="Compact"/>
      </w:pPr>
      <w:r>
        <w:t xml:space="preserve">Ensuring equipment is safe and properly maintained.</w:t>
      </w:r>
    </w:p>
    <w:bookmarkEnd w:id="31"/>
    <w:bookmarkStart w:id="32" w:name="documentation-and-reporting"/>
    <w:p>
      <w:pPr>
        <w:pStyle w:val="Heading2"/>
      </w:pPr>
      <w:r>
        <w:t xml:space="preserve">10. Documentation and Reporting</w:t>
      </w:r>
    </w:p>
    <w:p>
      <w:pPr>
        <w:pStyle w:val="FirstParagraph"/>
      </w:pPr>
      <w:r>
        <w:t xml:space="preserve">All aspects of the experiment must be thoroughly documented. This includes:</w:t>
      </w:r>
    </w:p>
    <w:p>
      <w:pPr>
        <w:numPr>
          <w:ilvl w:val="0"/>
          <w:numId w:val="1011"/>
        </w:numPr>
        <w:pStyle w:val="Compact"/>
      </w:pPr>
      <w:r>
        <w:t xml:space="preserve">Daily logs of sessions involving the Musician.</w:t>
      </w:r>
    </w:p>
    <w:p>
      <w:pPr>
        <w:numPr>
          <w:ilvl w:val="0"/>
          <w:numId w:val="1011"/>
        </w:numPr>
        <w:pStyle w:val="Compact"/>
      </w:pPr>
      <w:r>
        <w:t xml:space="preserve">Records of deviations from the Experiment Protocol.</w:t>
      </w:r>
    </w:p>
    <w:p>
      <w:pPr>
        <w:numPr>
          <w:ilvl w:val="0"/>
          <w:numId w:val="1011"/>
        </w:numPr>
        <w:pStyle w:val="Compact"/>
      </w:pPr>
      <w:r>
        <w:t xml:space="preserve">Final reports summarizing findings related to the Musician’s role and impact in Bangladesh Dhaka.</w:t>
      </w:r>
    </w:p>
    <w:p>
      <w:pPr>
        <w:pStyle w:val="FirstParagraph"/>
      </w:pPr>
      <w:r>
        <w:t xml:space="preserve">Documentation should be stored securely and made available for review by authorized personnel.</w:t>
      </w:r>
    </w:p>
    <w:bookmarkEnd w:id="32"/>
    <w:bookmarkStart w:id="33" w:name="conclusion"/>
    <w:p>
      <w:pPr>
        <w:pStyle w:val="Heading2"/>
      </w:pPr>
      <w:r>
        <w:t xml:space="preserve">11. Conclusion</w:t>
      </w:r>
    </w:p>
    <w:p>
      <w:pPr>
        <w:pStyle w:val="FirstParagraph"/>
      </w:pPr>
      <w:r>
        <w:t xml:space="preserve">This Experiment Protocol provides a comprehensive framework for conducting a study involving a Musician in Bangladesh Dhaka. By following these procedures, researchers can ensure that the experiment is conducted ethically, safely, and scientifically, while respecting the unique cultural and environmental context of Bangladesh Dhaka.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in Bangladesh Dhaka</dc:title>
  <dc:creator/>
  <dc:language>en</dc:language>
  <cp:keywords/>
  <dcterms:created xsi:type="dcterms:W3CDTF">2026-10-10T09:31:27Z</dcterms:created>
  <dcterms:modified xsi:type="dcterms:W3CDTF">2026-10-10T09:31:27Z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