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Belgium</w:t>
      </w:r>
      <w:r>
        <w:t xml:space="preserve"> </w:t>
      </w:r>
      <w:r>
        <w:t xml:space="preserve">Brussels</w:t>
      </w:r>
    </w:p>
    <w:bookmarkStart w:id="31" w:name="X76ac416edd40e5eecde4d27d133bb7a908484b8"/>
    <w:p>
      <w:pPr>
        <w:pStyle w:val="Heading1"/>
      </w:pPr>
      <w:r>
        <w:t xml:space="preserve">Experiment Protocol: Musician in Belgium Brussels</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Acoustic and Social Dynamics of the Musician in Belgium Brussels: An Urban Ethnomusicological Study</w:t>
      </w:r>
    </w:p>
    <w:p>
      <w:pPr>
        <w:pStyle w:val="BodyText"/>
      </w:pPr>
      <w:r>
        <w:rPr>
          <w:bCs/>
          <w:b/>
        </w:rPr>
        <w:t xml:space="preserve">Location:</w:t>
      </w:r>
      <w:r>
        <w:t xml:space="preserve"> </w:t>
      </w:r>
      <w:r>
        <w:t xml:space="preserve">Belgium Brussels (Brussels-Capital Region)</w:t>
      </w:r>
    </w:p>
    <w:p>
      <w:pPr>
        <w:pStyle w:val="BodyText"/>
      </w:pPr>
      <w:r>
        <w:rPr>
          <w:bCs/>
          <w:b/>
        </w:rPr>
        <w:t xml:space="preserve">Subject:</w:t>
      </w:r>
      <w:r>
        <w:t xml:space="preserve"> </w:t>
      </w:r>
      <w:r>
        <w:t xml:space="preserve">Musician (Professional and Amateur)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a comprehensive study focusing on the role, experience, and environmental interaction of the Musician within the unique socio-cultural landscape of Belgium Brussels. Brussels is a cosmopolitan hub, characterized by its multilingual environment (French, Dutch, English), diverse population, and vibrant cultural scene. The Musician in this context operates within a complex network of venues, institutions, and street spaces that reflect the city's multicultural identity.</w:t>
      </w:r>
    </w:p>
    <w:p>
      <w:pPr>
        <w:pStyle w:val="BodyText"/>
      </w:pPr>
      <w:r>
        <w:t xml:space="preserve">The purpose of this experiment is to analyze how the Musician adapts their performance, repertoire, and social interactions to the specific urban environment of Belgium Brussels. This includes examining the impact of local regulations, audience demographics, and acoustic conditions on the Musician's practice.</w:t>
      </w:r>
    </w:p>
    <w:bookmarkEnd w:id="21"/>
    <w:bookmarkStart w:id="22" w:name="objectives"/>
    <w:p>
      <w:pPr>
        <w:pStyle w:val="Heading2"/>
      </w:pPr>
      <w:r>
        <w:t xml:space="preserve">3. Objectives</w:t>
      </w:r>
    </w:p>
    <w:p>
      <w:pPr>
        <w:pStyle w:val="FirstParagraph"/>
      </w:pPr>
      <w:r>
        <w:t xml:space="preserve">The primary objectives of this Experiment Protocol are:</w:t>
      </w:r>
    </w:p>
    <w:p>
      <w:pPr>
        <w:numPr>
          <w:ilvl w:val="0"/>
          <w:numId w:val="1001"/>
        </w:numPr>
        <w:pStyle w:val="Compact"/>
      </w:pPr>
      <w:r>
        <w:t xml:space="preserve">To document the daily routines and challenges faced by the Musician in Belgium Brussels.</w:t>
      </w:r>
    </w:p>
    <w:p>
      <w:pPr>
        <w:numPr>
          <w:ilvl w:val="0"/>
          <w:numId w:val="1001"/>
        </w:numPr>
        <w:pStyle w:val="Compact"/>
      </w:pPr>
      <w:r>
        <w:t xml:space="preserve">To assess the acoustic environment of key performance spaces in Belgium Brussels and its effect on the Musician's performance quality.</w:t>
      </w:r>
    </w:p>
    <w:p>
      <w:pPr>
        <w:numPr>
          <w:ilvl w:val="0"/>
          <w:numId w:val="1001"/>
        </w:numPr>
        <w:pStyle w:val="Compact"/>
      </w:pPr>
      <w:r>
        <w:t xml:space="preserve">To explore the cultural and linguistic influences on the Musician's repertoire and audience engagement in Belgium Brussels.</w:t>
      </w:r>
    </w:p>
    <w:p>
      <w:pPr>
        <w:numPr>
          <w:ilvl w:val="0"/>
          <w:numId w:val="1001"/>
        </w:numPr>
        <w:pStyle w:val="Compact"/>
      </w:pPr>
      <w:r>
        <w:t xml:space="preserve">To evaluate the economic sustainability of the Musician's career within the Belgium Brussels market.</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study will recruit a diverse group of participants identified as Musician. Criteria for inclusion:</w:t>
      </w:r>
    </w:p>
    <w:p>
      <w:pPr>
        <w:numPr>
          <w:ilvl w:val="0"/>
          <w:numId w:val="1002"/>
        </w:numPr>
        <w:pStyle w:val="Compact"/>
      </w:pPr>
      <w:r>
        <w:t xml:space="preserve">Must be actively performing as a Musician in Belgium Brussels for at least one year.</w:t>
      </w:r>
    </w:p>
    <w:p>
      <w:pPr>
        <w:numPr>
          <w:ilvl w:val="0"/>
          <w:numId w:val="1002"/>
        </w:numPr>
        <w:pStyle w:val="Compact"/>
      </w:pPr>
      <w:r>
        <w:t xml:space="preserve">Must represent a variety of genres (e.g., classical, jazz, electronic, folk, hip-hop).</w:t>
      </w:r>
    </w:p>
    <w:p>
      <w:pPr>
        <w:numPr>
          <w:ilvl w:val="0"/>
          <w:numId w:val="1002"/>
        </w:numPr>
        <w:pStyle w:val="Compact"/>
      </w:pPr>
      <w:r>
        <w:t xml:space="preserve">Must include both professional and semi-professional Musician individuals.</w:t>
      </w:r>
    </w:p>
    <w:p>
      <w:pPr>
        <w:numPr>
          <w:ilvl w:val="0"/>
          <w:numId w:val="1002"/>
        </w:numPr>
        <w:pStyle w:val="Compact"/>
      </w:pPr>
      <w:r>
        <w:t xml:space="preserve">Must be willing to participate in interviews, observations, and acoustic measurements.</w:t>
      </w:r>
    </w:p>
    <w:bookmarkEnd w:id="23"/>
    <w:bookmarkStart w:id="24" w:name="data-collection-methods"/>
    <w:p>
      <w:pPr>
        <w:pStyle w:val="Heading3"/>
      </w:pPr>
      <w:r>
        <w:t xml:space="preserve">4.2. Data Collection Methods</w:t>
      </w:r>
    </w:p>
    <w:p>
      <w:pPr>
        <w:pStyle w:val="FirstParagraph"/>
      </w:pPr>
      <w:r>
        <w:t xml:space="preserve">Data will be collected using a mixed-methods approach:</w:t>
      </w:r>
    </w:p>
    <w:p>
      <w:pPr>
        <w:numPr>
          <w:ilvl w:val="0"/>
          <w:numId w:val="1003"/>
        </w:numPr>
        <w:pStyle w:val="Compact"/>
      </w:pPr>
      <w:r>
        <w:rPr>
          <w:bCs/>
          <w:b/>
        </w:rPr>
        <w:t xml:space="preserve">Interviews:</w:t>
      </w:r>
      <w:r>
        <w:t xml:space="preserve"> </w:t>
      </w:r>
      <w:r>
        <w:t xml:space="preserve">Semi-structured interviews with each Musician to gather qualitative data on their experiences, challenges, and perceptions of the Belgium Brussels music scene.</w:t>
      </w:r>
    </w:p>
    <w:p>
      <w:pPr>
        <w:numPr>
          <w:ilvl w:val="0"/>
          <w:numId w:val="1003"/>
        </w:numPr>
        <w:pStyle w:val="Compact"/>
      </w:pPr>
      <w:r>
        <w:rPr>
          <w:bCs/>
          <w:b/>
        </w:rPr>
        <w:t xml:space="preserve">Observations:</w:t>
      </w:r>
      <w:r>
        <w:t xml:space="preserve"> </w:t>
      </w:r>
      <w:r>
        <w:t xml:space="preserve">Field observations of the Musician during performances in various venues across Belgium Brussels, including concert halls, clubs, cafes, and public spaces.</w:t>
      </w:r>
    </w:p>
    <w:p>
      <w:pPr>
        <w:numPr>
          <w:ilvl w:val="0"/>
          <w:numId w:val="1003"/>
        </w:numPr>
        <w:pStyle w:val="Compact"/>
      </w:pPr>
      <w:r>
        <w:rPr>
          <w:bCs/>
          <w:b/>
        </w:rPr>
        <w:t xml:space="preserve">Acoustic Measurements:</w:t>
      </w:r>
      <w:r>
        <w:t xml:space="preserve"> </w:t>
      </w:r>
      <w:r>
        <w:t xml:space="preserve">Use of professional equipment to measure sound levels, reverberation times, and noise pollution in performance spaces frequented by the Musician in Belgium Brussels.</w:t>
      </w:r>
    </w:p>
    <w:p>
      <w:pPr>
        <w:numPr>
          <w:ilvl w:val="0"/>
          <w:numId w:val="1003"/>
        </w:numPr>
        <w:pStyle w:val="Compact"/>
      </w:pPr>
      <w:r>
        <w:rPr>
          <w:bCs/>
          <w:b/>
        </w:rPr>
        <w:t xml:space="preserve">Surveys:</w:t>
      </w:r>
      <w:r>
        <w:t xml:space="preserve"> </w:t>
      </w:r>
      <w:r>
        <w:t xml:space="preserve">Distribution of surveys to audiences to assess their perceptions of the Musician's performances and the overall cultural environment in Belgium Brussels.</w:t>
      </w:r>
    </w:p>
    <w:bookmarkEnd w:id="24"/>
    <w:bookmarkStart w:id="25" w:name="study-sites"/>
    <w:p>
      <w:pPr>
        <w:pStyle w:val="Heading3"/>
      </w:pPr>
      <w:r>
        <w:t xml:space="preserve">4.3. Study Sites</w:t>
      </w:r>
    </w:p>
    <w:p>
      <w:pPr>
        <w:pStyle w:val="FirstParagraph"/>
      </w:pPr>
      <w:r>
        <w:t xml:space="preserve">The experiment will be conducted in multiple locations within Belgium Brussels, including but not limited to:</w:t>
      </w:r>
    </w:p>
    <w:p>
      <w:pPr>
        <w:numPr>
          <w:ilvl w:val="0"/>
          <w:numId w:val="1004"/>
        </w:numPr>
        <w:pStyle w:val="Compact"/>
      </w:pPr>
      <w:r>
        <w:t xml:space="preserve">Major concert venues (e.g., Bozar, Flagey)</w:t>
      </w:r>
    </w:p>
    <w:p>
      <w:pPr>
        <w:numPr>
          <w:ilvl w:val="0"/>
          <w:numId w:val="1004"/>
        </w:numPr>
        <w:pStyle w:val="Compact"/>
      </w:pPr>
      <w:r>
        <w:t xml:space="preserve">Independent music clubs and bars</w:t>
      </w:r>
    </w:p>
    <w:p>
      <w:pPr>
        <w:numPr>
          <w:ilvl w:val="0"/>
          <w:numId w:val="1004"/>
        </w:numPr>
        <w:pStyle w:val="Compact"/>
      </w:pPr>
      <w:r>
        <w:t xml:space="preserve">Public squares and streets (e.g., Grand Place, Sablon)</w:t>
      </w:r>
    </w:p>
    <w:p>
      <w:pPr>
        <w:numPr>
          <w:ilvl w:val="0"/>
          <w:numId w:val="1004"/>
        </w:numPr>
        <w:pStyle w:val="Compact"/>
      </w:pPr>
      <w:r>
        <w:t xml:space="preserve">Community centers and cultural hubs</w:t>
      </w:r>
    </w:p>
    <w:bookmarkEnd w:id="25"/>
    <w:bookmarkEnd w:id="26"/>
    <w:bookmarkStart w:id="27" w:name="procedure"/>
    <w:p>
      <w:pPr>
        <w:pStyle w:val="Heading2"/>
      </w:pPr>
      <w:r>
        <w:t xml:space="preserve">5. Procedure</w:t>
      </w:r>
    </w:p>
    <w:p>
      <w:pPr>
        <w:pStyle w:val="FirstParagraph"/>
      </w:pPr>
      <w:r>
        <w:t xml:space="preserve">The experiment will proceed in the following phases:</w:t>
      </w:r>
    </w:p>
    <w:p>
      <w:pPr>
        <w:numPr>
          <w:ilvl w:val="0"/>
          <w:numId w:val="1005"/>
        </w:numPr>
        <w:pStyle w:val="Compact"/>
      </w:pPr>
      <w:r>
        <w:rPr>
          <w:bCs/>
          <w:b/>
        </w:rPr>
        <w:t xml:space="preserve">Preparation Phase:</w:t>
      </w:r>
      <w:r>
        <w:t xml:space="preserve"> </w:t>
      </w:r>
      <w:r>
        <w:t xml:space="preserve">Obtain necessary permits and approvals from relevant authorities in Belgium Brussels. Recruit participants and finalize study materials.</w:t>
      </w:r>
    </w:p>
    <w:p>
      <w:pPr>
        <w:numPr>
          <w:ilvl w:val="0"/>
          <w:numId w:val="1005"/>
        </w:numPr>
        <w:pStyle w:val="Compact"/>
      </w:pPr>
      <w:r>
        <w:rPr>
          <w:bCs/>
          <w:b/>
        </w:rPr>
        <w:t xml:space="preserve">Data Collection Phase:</w:t>
      </w:r>
      <w:r>
        <w:t xml:space="preserve"> </w:t>
      </w:r>
      <w:r>
        <w:t xml:space="preserve">Conduct interviews, observations, acoustic measurements, and surveys over a period of six months. Ensure all activities are carried out in accordance with the Experiment Protocol.</w:t>
      </w:r>
    </w:p>
    <w:p>
      <w:pPr>
        <w:numPr>
          <w:ilvl w:val="0"/>
          <w:numId w:val="1005"/>
        </w:numPr>
        <w:pStyle w:val="Compact"/>
      </w:pPr>
      <w:r>
        <w:rPr>
          <w:bCs/>
          <w:b/>
        </w:rPr>
        <w:t xml:space="preserve">Data Analysis Phase:</w:t>
      </w:r>
      <w:r>
        <w:t xml:space="preserve"> </w:t>
      </w:r>
      <w:r>
        <w:t xml:space="preserve">Analyze qualitative and quantitative data using appropriate statistical and thematic analysis techniques. Focus on identifying patterns and insights related to the Musician's experience in Belgium Brussels.</w:t>
      </w:r>
    </w:p>
    <w:p>
      <w:pPr>
        <w:numPr>
          <w:ilvl w:val="0"/>
          <w:numId w:val="1005"/>
        </w:numPr>
        <w:pStyle w:val="Compact"/>
      </w:pPr>
      <w:r>
        <w:rPr>
          <w:bCs/>
          <w:b/>
        </w:rPr>
        <w:t xml:space="preserve">Reporting Phase:</w:t>
      </w:r>
      <w:r>
        <w:t xml:space="preserve"> </w:t>
      </w:r>
      <w:r>
        <w:t xml:space="preserve">Compile findings into a comprehensive report. Share results with participants, stakeholders, and the broader academic and cultural community in Belgium Brussels.</w:t>
      </w:r>
    </w:p>
    <w:bookmarkEnd w:id="27"/>
    <w:bookmarkStart w:id="28" w:name="ethical-considerations"/>
    <w:p>
      <w:pPr>
        <w:pStyle w:val="Heading2"/>
      </w:pPr>
      <w:r>
        <w:t xml:space="preserve">6. Ethical Considerations</w:t>
      </w:r>
    </w:p>
    <w:p>
      <w:pPr>
        <w:pStyle w:val="FirstParagraph"/>
      </w:pPr>
      <w:r>
        <w:t xml:space="preserve">This Experiment Protocol adheres to strict ethical guidelines:</w:t>
      </w:r>
    </w:p>
    <w:p>
      <w:pPr>
        <w:numPr>
          <w:ilvl w:val="0"/>
          <w:numId w:val="1006"/>
        </w:numPr>
        <w:pStyle w:val="Compact"/>
      </w:pPr>
      <w:r>
        <w:rPr>
          <w:bCs/>
          <w:b/>
        </w:rPr>
        <w:t xml:space="preserve">Informed Consent:</w:t>
      </w:r>
      <w:r>
        <w:t xml:space="preserve"> </w:t>
      </w:r>
      <w:r>
        <w:t xml:space="preserve">All participants (Musician and audience members) will provide informed consent before participating in any aspect of the study.</w:t>
      </w:r>
    </w:p>
    <w:p>
      <w:pPr>
        <w:numPr>
          <w:ilvl w:val="0"/>
          <w:numId w:val="1006"/>
        </w:numPr>
        <w:pStyle w:val="Compact"/>
      </w:pPr>
      <w:r>
        <w:rPr>
          <w:bCs/>
          <w:b/>
        </w:rPr>
        <w:t xml:space="preserve">Confidentiality:</w:t>
      </w:r>
      <w:r>
        <w:t xml:space="preserve"> </w:t>
      </w:r>
      <w:r>
        <w:t xml:space="preserve">Personal information and data collected will be kept confidential and anonymized in all reports and publications.</w:t>
      </w:r>
    </w:p>
    <w:p>
      <w:pPr>
        <w:numPr>
          <w:ilvl w:val="0"/>
          <w:numId w:val="1006"/>
        </w:numPr>
        <w:pStyle w:val="Compact"/>
      </w:pPr>
      <w:r>
        <w:rPr>
          <w:bCs/>
          <w:b/>
        </w:rPr>
        <w:t xml:space="preserve">Respect for Cultural Diversity:</w:t>
      </w:r>
      <w:r>
        <w:t xml:space="preserve"> </w:t>
      </w:r>
      <w:r>
        <w:t xml:space="preserve">The study will respect the multicultural nature of Belgium Brussels and ensure that all participants are treated with dignity and respect.</w:t>
      </w:r>
    </w:p>
    <w:p>
      <w:pPr>
        <w:numPr>
          <w:ilvl w:val="0"/>
          <w:numId w:val="1006"/>
        </w:numPr>
        <w:pStyle w:val="Compact"/>
      </w:pPr>
      <w:r>
        <w:rPr>
          <w:bCs/>
          <w:b/>
        </w:rPr>
        <w:t xml:space="preserve">Compliance with Local Regulations:</w:t>
      </w:r>
      <w:r>
        <w:t xml:space="preserve"> </w:t>
      </w:r>
      <w:r>
        <w:t xml:space="preserve">All activities will comply with local laws and regulations in Belgium Brussels, including noise ordinances and performance permits.</w:t>
      </w:r>
    </w:p>
    <w:bookmarkEnd w:id="28"/>
    <w:bookmarkStart w:id="29" w:name="expected-outcomes"/>
    <w:p>
      <w:pPr>
        <w:pStyle w:val="Heading2"/>
      </w:pPr>
      <w:r>
        <w:t xml:space="preserve">7. Expected Outcomes</w:t>
      </w:r>
    </w:p>
    <w:p>
      <w:pPr>
        <w:pStyle w:val="FirstParagraph"/>
      </w:pPr>
      <w:r>
        <w:t xml:space="preserve">This Experiment Protocol aims to produce the following outcomes:</w:t>
      </w:r>
    </w:p>
    <w:p>
      <w:pPr>
        <w:numPr>
          <w:ilvl w:val="0"/>
          <w:numId w:val="1007"/>
        </w:numPr>
        <w:pStyle w:val="Compact"/>
      </w:pPr>
      <w:r>
        <w:t xml:space="preserve">A detailed understanding of the challenges and opportunities faced by the Musician in Belgium Brussels.</w:t>
      </w:r>
    </w:p>
    <w:p>
      <w:pPr>
        <w:numPr>
          <w:ilvl w:val="0"/>
          <w:numId w:val="1007"/>
        </w:numPr>
        <w:pStyle w:val="Compact"/>
      </w:pPr>
      <w:r>
        <w:t xml:space="preserve">Recommendations for improving the acoustic and social environment for the Musician in Belgium Brussels.</w:t>
      </w:r>
    </w:p>
    <w:p>
      <w:pPr>
        <w:numPr>
          <w:ilvl w:val="0"/>
          <w:numId w:val="1007"/>
        </w:numPr>
        <w:pStyle w:val="Compact"/>
      </w:pPr>
      <w:r>
        <w:t xml:space="preserve">Insights into the cultural and economic dynamics of the music scene in Belgium Brussels.</w:t>
      </w:r>
    </w:p>
    <w:p>
      <w:pPr>
        <w:numPr>
          <w:ilvl w:val="0"/>
          <w:numId w:val="1007"/>
        </w:numPr>
        <w:pStyle w:val="Compact"/>
      </w:pPr>
      <w:r>
        <w:t xml:space="preserve">Contributions to the broader field of ethnomusicology and urban studies.</w:t>
      </w:r>
    </w:p>
    <w:bookmarkEnd w:id="29"/>
    <w:bookmarkStart w:id="30" w:name="conclusion"/>
    <w:p>
      <w:pPr>
        <w:pStyle w:val="Heading2"/>
      </w:pPr>
      <w:r>
        <w:t xml:space="preserve">8. Conclusion</w:t>
      </w:r>
    </w:p>
    <w:p>
      <w:pPr>
        <w:pStyle w:val="FirstParagraph"/>
      </w:pPr>
      <w:r>
        <w:t xml:space="preserve">This Experiment Protocol provides a structured approach to studying the Musician in the unique context of Belgium Brussels. By combining qualitative and quantitative methods, the study aims to generate valuable insights that can inform policy, practice, and further research. The findings will contribute to a deeper understanding of the role of the Musician in shaping the cultural identity of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Belgium Brussels</dc:title>
  <dc:creator/>
  <dc:language>en</dc:language>
  <cp:keywords/>
  <dcterms:created xsi:type="dcterms:W3CDTF">2026-10-10T09:01:13Z</dcterms:created>
  <dcterms:modified xsi:type="dcterms:W3CDTF">2026-10-10T09:01:13Z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