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Chile</w:t>
      </w:r>
      <w:r>
        <w:t xml:space="preserve"> </w:t>
      </w:r>
      <w:r>
        <w:t xml:space="preserve">Santiago</w:t>
      </w:r>
    </w:p>
    <w:bookmarkStart w:id="30" w:name="X5754d574d98c5400728f02682eedf3a1a7af0f6"/>
    <w:p>
      <w:pPr>
        <w:pStyle w:val="Heading1"/>
      </w:pPr>
      <w:r>
        <w:t xml:space="preserve">Experiment Protocol: Musician in Chile Santiago</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study involving musicians in Chile Santiago. The primary aim is to explore the impact of environmental, cultural, and social factors on the creative process, performance quality, and well-being of musicians residing or performing in this vibrant urban setting.</w:t>
      </w:r>
    </w:p>
    <w:p>
      <w:pPr>
        <w:pStyle w:val="BodyText"/>
      </w:pPr>
      <w:r>
        <w:t xml:space="preserve">Chile Santiago, as the capital city of Chile, offers a unique blend of cultural diversity, historical richness, and modern urban dynamics. These characteristics make it an ideal location for studying how external influences shape the artistic expression and professional experiences of musicians.</w:t>
      </w:r>
    </w:p>
    <w:bookmarkEnd w:id="20"/>
    <w:bookmarkStart w:id="21" w:name="objectives"/>
    <w:p>
      <w:pPr>
        <w:pStyle w:val="Heading2"/>
      </w:pPr>
      <w:r>
        <w:t xml:space="preserve">2. Objectives</w:t>
      </w:r>
    </w:p>
    <w:p>
      <w:pPr>
        <w:pStyle w:val="FirstParagraph"/>
      </w:pPr>
      <w:r>
        <w:t xml:space="preserve">The objectives of this experiment are as follows:</w:t>
      </w:r>
    </w:p>
    <w:p>
      <w:pPr>
        <w:numPr>
          <w:ilvl w:val="0"/>
          <w:numId w:val="1001"/>
        </w:numPr>
        <w:pStyle w:val="Compact"/>
      </w:pPr>
      <w:r>
        <w:t xml:space="preserve">To assess how the urban environment of Chile Santiago affects the creativity and productivity of musicians.</w:t>
      </w:r>
    </w:p>
    <w:p>
      <w:pPr>
        <w:numPr>
          <w:ilvl w:val="0"/>
          <w:numId w:val="1001"/>
        </w:numPr>
        <w:pStyle w:val="Compact"/>
      </w:pPr>
      <w:r>
        <w:t xml:space="preserve">To evaluate the role of local cultural events, venues, and community support in shaping the careers of musicians.</w:t>
      </w:r>
    </w:p>
    <w:p>
      <w:pPr>
        <w:numPr>
          <w:ilvl w:val="0"/>
          <w:numId w:val="1001"/>
        </w:numPr>
        <w:pStyle w:val="Compact"/>
      </w:pPr>
      <w:r>
        <w:t xml:space="preserve">To investigate the psychological and physical well-being of musicians working in this specific geographic and cultural context.</w:t>
      </w:r>
    </w:p>
    <w:p>
      <w:pPr>
        <w:numPr>
          <w:ilvl w:val="0"/>
          <w:numId w:val="1001"/>
        </w:numPr>
        <w:pStyle w:val="Compact"/>
      </w:pPr>
      <w:r>
        <w:t xml:space="preserve">To identify potential challenges faced by musicians in Chile Santiago and propose actionable recommendations for improvement.</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will involve a diverse group of musicians residing or actively performing in Chile Santiago. Participants will include:</w:t>
      </w:r>
    </w:p>
    <w:p>
      <w:pPr>
        <w:numPr>
          <w:ilvl w:val="0"/>
          <w:numId w:val="1002"/>
        </w:numPr>
        <w:pStyle w:val="Compact"/>
      </w:pPr>
      <w:r>
        <w:t xml:space="preserve">Professional musicians (e.g., orchestral players, session musicians).</w:t>
      </w:r>
    </w:p>
    <w:p>
      <w:pPr>
        <w:numPr>
          <w:ilvl w:val="0"/>
          <w:numId w:val="1002"/>
        </w:numPr>
        <w:pStyle w:val="Compact"/>
      </w:pPr>
      <w:r>
        <w:t xml:space="preserve">Independent artists and performers.</w:t>
      </w:r>
    </w:p>
    <w:p>
      <w:pPr>
        <w:numPr>
          <w:ilvl w:val="0"/>
          <w:numId w:val="1002"/>
        </w:numPr>
        <w:pStyle w:val="Compact"/>
      </w:pPr>
      <w:r>
        <w:t xml:space="preserve">Music educators and students.</w:t>
      </w:r>
    </w:p>
    <w:p>
      <w:pPr>
        <w:numPr>
          <w:ilvl w:val="0"/>
          <w:numId w:val="1002"/>
        </w:numPr>
        <w:pStyle w:val="Compact"/>
      </w:pPr>
      <w:r>
        <w:t xml:space="preserve">Emerging talents from various genres (classical, jazz, rock, folk, electronic, etc.).</w:t>
      </w:r>
    </w:p>
    <w:p>
      <w:pPr>
        <w:pStyle w:val="FirstParagraph"/>
      </w:pPr>
      <w:r>
        <w:t xml:space="preserve">A total of 50 participants will be recruited through local music schools, cultural centers, and online platforms.</w:t>
      </w:r>
    </w:p>
    <w:bookmarkEnd w:id="22"/>
    <w:bookmarkStart w:id="23" w:name="data-collection"/>
    <w:p>
      <w:pPr>
        <w:pStyle w:val="Heading3"/>
      </w:pPr>
      <w:r>
        <w:t xml:space="preserve">3.2 Data Collection</w:t>
      </w:r>
    </w:p>
    <w:p>
      <w:pPr>
        <w:pStyle w:val="FirstParagraph"/>
      </w:pPr>
      <w:r>
        <w:t xml:space="preserve">Data will be collected using a combination of qualitative and quantitative methods:</w:t>
      </w:r>
    </w:p>
    <w:p>
      <w:pPr>
        <w:numPr>
          <w:ilvl w:val="0"/>
          <w:numId w:val="1003"/>
        </w:numPr>
        <w:pStyle w:val="Compact"/>
      </w:pPr>
      <w:r>
        <w:rPr>
          <w:bCs/>
          <w:b/>
        </w:rPr>
        <w:t xml:space="preserve">Surveys:</w:t>
      </w:r>
      <w:r>
        <w:t xml:space="preserve"> </w:t>
      </w:r>
      <w:r>
        <w:t xml:space="preserve">Structured questionnaires will be distributed to gather information about participants' backgrounds, working conditions, creative processes, and perceptions of the local music scene.</w:t>
      </w:r>
    </w:p>
    <w:p>
      <w:pPr>
        <w:numPr>
          <w:ilvl w:val="0"/>
          <w:numId w:val="1003"/>
        </w:numPr>
        <w:pStyle w:val="Compact"/>
      </w:pPr>
      <w:r>
        <w:rPr>
          <w:bCs/>
          <w:b/>
        </w:rPr>
        <w:t xml:space="preserve">Interviews:</w:t>
      </w:r>
      <w:r>
        <w:t xml:space="preserve"> </w:t>
      </w:r>
      <w:r>
        <w:t xml:space="preserve">Semi-structured interviews will be conducted with a subset of participants to gain deeper insights into their experiences and challenges.</w:t>
      </w:r>
    </w:p>
    <w:p>
      <w:pPr>
        <w:numPr>
          <w:ilvl w:val="0"/>
          <w:numId w:val="1003"/>
        </w:numPr>
        <w:pStyle w:val="Compact"/>
      </w:pPr>
      <w:r>
        <w:rPr>
          <w:bCs/>
          <w:b/>
        </w:rPr>
        <w:t xml:space="preserve">Observations:</w:t>
      </w:r>
      <w:r>
        <w:t xml:space="preserve"> </w:t>
      </w:r>
      <w:r>
        <w:t xml:space="preserve">Researchers will attend live performances, rehearsals, and workshops in Chile Santiago to observe interactions between musicians and their environments.</w:t>
      </w:r>
    </w:p>
    <w:p>
      <w:pPr>
        <w:numPr>
          <w:ilvl w:val="0"/>
          <w:numId w:val="1003"/>
        </w:numPr>
        <w:pStyle w:val="Compact"/>
      </w:pPr>
      <w:r>
        <w:rPr>
          <w:bCs/>
          <w:b/>
        </w:rPr>
        <w:t xml:space="preserve">Environmental Assessments:</w:t>
      </w:r>
      <w:r>
        <w:t xml:space="preserve"> </w:t>
      </w:r>
      <w:r>
        <w:t xml:space="preserve">Noise levels, venue acoustics, and accessibility of practice spaces will be measured to understand their impact on musicians' work.</w:t>
      </w:r>
    </w:p>
    <w:bookmarkEnd w:id="23"/>
    <w:bookmarkStart w:id="24" w:name="timeline"/>
    <w:p>
      <w:pPr>
        <w:pStyle w:val="Heading3"/>
      </w:pPr>
      <w:r>
        <w:t xml:space="preserve">3.3 Timeline</w:t>
      </w:r>
    </w:p>
    <w:p>
      <w:pPr>
        <w:pStyle w:val="FirstParagraph"/>
      </w:pPr>
      <w:r>
        <w:t xml:space="preserve">The experiment will span six months, divided into three phases:</w:t>
      </w:r>
    </w:p>
    <w:p>
      <w:pPr>
        <w:numPr>
          <w:ilvl w:val="0"/>
          <w:numId w:val="1004"/>
        </w:numPr>
        <w:pStyle w:val="Compact"/>
      </w:pPr>
      <w:r>
        <w:rPr>
          <w:bCs/>
          <w:b/>
        </w:rPr>
        <w:t xml:space="preserve">Phase 1 (Months 1–2):</w:t>
      </w:r>
      <w:r>
        <w:t xml:space="preserve"> </w:t>
      </w:r>
      <w:r>
        <w:t xml:space="preserve">Recruitment of participants, distribution of surveys, and initial data collection.</w:t>
      </w:r>
    </w:p>
    <w:p>
      <w:pPr>
        <w:numPr>
          <w:ilvl w:val="0"/>
          <w:numId w:val="1004"/>
        </w:numPr>
        <w:pStyle w:val="Compact"/>
      </w:pPr>
      <w:r>
        <w:rPr>
          <w:bCs/>
          <w:b/>
        </w:rPr>
        <w:t xml:space="preserve">Phase 2 (Months 3–4):</w:t>
      </w:r>
      <w:r>
        <w:t xml:space="preserve"> </w:t>
      </w:r>
      <w:r>
        <w:t xml:space="preserve">Conducting interviews, observations, and environmental assessments.</w:t>
      </w:r>
    </w:p>
    <w:p>
      <w:pPr>
        <w:numPr>
          <w:ilvl w:val="0"/>
          <w:numId w:val="1004"/>
        </w:numPr>
        <w:pStyle w:val="Compact"/>
      </w:pPr>
      <w:r>
        <w:rPr>
          <w:bCs/>
          <w:b/>
        </w:rPr>
        <w:t xml:space="preserve">Phase 3 (Months 5–6):</w:t>
      </w:r>
      <w:r>
        <w:t xml:space="preserve"> </w:t>
      </w:r>
      <w:r>
        <w:t xml:space="preserve">Data analysis, synthesis of findings, and preparation of the final report.</w:t>
      </w:r>
    </w:p>
    <w:bookmarkEnd w:id="24"/>
    <w:bookmarkEnd w:id="25"/>
    <w:bookmarkStart w:id="26" w:name="ethical-considerations"/>
    <w:p>
      <w:pPr>
        <w:pStyle w:val="Heading2"/>
      </w:pPr>
      <w:r>
        <w:t xml:space="preserve">4. Ethical Considerations</w:t>
      </w:r>
    </w:p>
    <w:p>
      <w:pPr>
        <w:pStyle w:val="FirstParagraph"/>
      </w:pPr>
      <w:r>
        <w:t xml:space="preserve">This experiment adheres to strict ethical guidelines to ensure the rights and well-being of all participants are protected:</w:t>
      </w:r>
    </w:p>
    <w:p>
      <w:pPr>
        <w:numPr>
          <w:ilvl w:val="0"/>
          <w:numId w:val="1005"/>
        </w:numPr>
        <w:pStyle w:val="Compact"/>
      </w:pPr>
      <w:r>
        <w:t xml:space="preserve">Informed consent will be obtained from all participants before data collection begins.</w:t>
      </w:r>
    </w:p>
    <w:p>
      <w:pPr>
        <w:numPr>
          <w:ilvl w:val="0"/>
          <w:numId w:val="1005"/>
        </w:numPr>
        <w:pStyle w:val="Compact"/>
      </w:pPr>
      <w:r>
        <w:t xml:space="preserve">Participants will be informed of their right to withdraw from the study at any time without consequences.</w:t>
      </w:r>
    </w:p>
    <w:p>
      <w:pPr>
        <w:numPr>
          <w:ilvl w:val="0"/>
          <w:numId w:val="1005"/>
        </w:numPr>
        <w:pStyle w:val="Compact"/>
      </w:pPr>
      <w:r>
        <w:t xml:space="preserve">All data will be anonymized to protect participants' identities.</w:t>
      </w:r>
    </w:p>
    <w:p>
      <w:pPr>
        <w:numPr>
          <w:ilvl w:val="0"/>
          <w:numId w:val="1005"/>
        </w:numPr>
        <w:pStyle w:val="Compact"/>
      </w:pPr>
      <w:r>
        <w:t xml:space="preserve">The study has been reviewed and approved by the relevant ethics committee in Chile Santiago.</w:t>
      </w:r>
    </w:p>
    <w:bookmarkEnd w:id="26"/>
    <w:bookmarkStart w:id="27" w:name="expected-outcomes"/>
    <w:p>
      <w:pPr>
        <w:pStyle w:val="Heading2"/>
      </w:pPr>
      <w:r>
        <w:t xml:space="preserve">5. Expected Outcomes</w:t>
      </w:r>
    </w:p>
    <w:p>
      <w:pPr>
        <w:pStyle w:val="FirstParagraph"/>
      </w:pPr>
      <w:r>
        <w:t xml:space="preserve">The anticipated outcomes of this experiment include:</w:t>
      </w:r>
    </w:p>
    <w:p>
      <w:pPr>
        <w:numPr>
          <w:ilvl w:val="0"/>
          <w:numId w:val="1006"/>
        </w:numPr>
        <w:pStyle w:val="Compact"/>
      </w:pPr>
      <w:r>
        <w:t xml:space="preserve">A comprehensive understanding of how the unique characteristics of Chile Santiago influence the lives and work of musicians.</w:t>
      </w:r>
    </w:p>
    <w:p>
      <w:pPr>
        <w:numPr>
          <w:ilvl w:val="0"/>
          <w:numId w:val="1006"/>
        </w:numPr>
        <w:pStyle w:val="Compact"/>
      </w:pPr>
      <w:r>
        <w:t xml:space="preserve">Identification of key factors that contribute to the success or challenges faced by musicians in this region.</w:t>
      </w:r>
    </w:p>
    <w:p>
      <w:pPr>
        <w:numPr>
          <w:ilvl w:val="0"/>
          <w:numId w:val="1006"/>
        </w:numPr>
        <w:pStyle w:val="Compact"/>
      </w:pPr>
      <w:r>
        <w:t xml:space="preserve">Recommendations for policymakers, cultural organizations, and educational institutions to better support the local music community.</w:t>
      </w:r>
    </w:p>
    <w:p>
      <w:pPr>
        <w:numPr>
          <w:ilvl w:val="0"/>
          <w:numId w:val="1006"/>
        </w:numPr>
        <w:pStyle w:val="Compact"/>
      </w:pPr>
      <w:r>
        <w:t xml:space="preserve">Insights that can inform future research on the intersection of urban environments and artistic practices.</w:t>
      </w:r>
    </w:p>
    <w:bookmarkEnd w:id="27"/>
    <w:bookmarkStart w:id="28" w:name="limitations"/>
    <w:p>
      <w:pPr>
        <w:pStyle w:val="Heading2"/>
      </w:pPr>
      <w:r>
        <w:t xml:space="preserve">6. Limitations</w:t>
      </w:r>
    </w:p>
    <w:p>
      <w:pPr>
        <w:pStyle w:val="FirstParagraph"/>
      </w:pPr>
      <w:r>
        <w:t xml:space="preserve">While this experiment aims to provide valuable insights, certain limitations should be acknowledged:</w:t>
      </w:r>
    </w:p>
    <w:p>
      <w:pPr>
        <w:numPr>
          <w:ilvl w:val="0"/>
          <w:numId w:val="1007"/>
        </w:numPr>
        <w:pStyle w:val="Compact"/>
      </w:pPr>
      <w:r>
        <w:t xml:space="preserve">The sample size may not fully represent the entire population of musicians in Chile Santiago.</w:t>
      </w:r>
    </w:p>
    <w:p>
      <w:pPr>
        <w:numPr>
          <w:ilvl w:val="0"/>
          <w:numId w:val="1007"/>
        </w:numPr>
        <w:pStyle w:val="Compact"/>
      </w:pPr>
      <w:r>
        <w:t xml:space="preserve">Self-reported data from surveys and interviews may be subject to biases.</w:t>
      </w:r>
    </w:p>
    <w:p>
      <w:pPr>
        <w:numPr>
          <w:ilvl w:val="0"/>
          <w:numId w:val="1007"/>
        </w:numPr>
        <w:pStyle w:val="Compact"/>
      </w:pPr>
      <w:r>
        <w:t xml:space="preserve">External factors, such as economic conditions or political changes, could influence the results during the study period.</w:t>
      </w:r>
    </w:p>
    <w:bookmarkEnd w:id="28"/>
    <w:bookmarkStart w:id="29" w:name="conclusion"/>
    <w:p>
      <w:pPr>
        <w:pStyle w:val="Heading2"/>
      </w:pPr>
      <w:r>
        <w:t xml:space="preserve">7. Conclusion</w:t>
      </w:r>
    </w:p>
    <w:p>
      <w:pPr>
        <w:pStyle w:val="FirstParagraph"/>
      </w:pPr>
      <w:r>
        <w:t xml:space="preserve">This Experiment Protocol provides a structured framework for investigating the experiences and challenges of musicians in Chile Santiago. By combining rigorous methodologies with a focus on ethical considerations, the study seeks to contribute meaningful knowledge to both academic and practical domains. The findings will not only enhance our understanding of the local music scene but also offer actionable strategies to foster a more supportive and vibrant environment for musicians in this dynamic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Chile Santiago</dc:title>
  <dc:creator/>
  <dc:language>en</dc:language>
  <cp:keywords/>
  <dcterms:created xsi:type="dcterms:W3CDTF">2026-10-10T08:33:50Z</dcterms:created>
  <dcterms:modified xsi:type="dcterms:W3CDTF">2026-10-10T08:33:50Z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