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9e4c60347c03b57d032262e6f41328fee2c07a7"/>
    <w:p>
      <w:pPr>
        <w:pStyle w:val="Heading1"/>
      </w:pPr>
      <w:r>
        <w:t xml:space="preserve">Experiment Protocol: Musician Study in Ethiopia Addis Ababa</w:t>
      </w:r>
    </w:p>
    <w:p>
      <w:pPr>
        <w:pStyle w:val="FirstParagraph"/>
      </w:pPr>
      <w:r>
        <w:rPr>
          <w:bCs/>
          <w:b/>
        </w:rPr>
        <w:t xml:space="preserve">Protocol Title:</w:t>
      </w:r>
      <w:r>
        <w:t xml:space="preserve"> </w:t>
      </w:r>
      <w:r>
        <w:t xml:space="preserve">Cognitive and Cultural Adaptation of Musical Training Among Professional Musicians in Ethiopia Addis Ababa</w:t>
      </w:r>
    </w:p>
    <w:p>
      <w:pPr>
        <w:pStyle w:val="BodyText"/>
      </w:pPr>
      <w:r>
        <w:rPr>
          <w:bCs/>
          <w:b/>
        </w:rPr>
        <w:t xml:space="preserve">Location:</w:t>
      </w:r>
      <w:r>
        <w:t xml:space="preserve"> </w:t>
      </w:r>
      <w:r>
        <w:t xml:space="preserve">Addis Ababa, Ethiopia</w:t>
      </w:r>
    </w:p>
    <w:p>
      <w:pPr>
        <w:pStyle w:val="BodyText"/>
      </w:pPr>
      <w:r>
        <w:rPr>
          <w:bCs/>
          <w:b/>
        </w:rPr>
        <w:t xml:space="preserve">Target Population:</w:t>
      </w:r>
      <w:r>
        <w:t xml:space="preserve"> </w:t>
      </w:r>
      <w:r>
        <w:t xml:space="preserve">Professional and Semi-Professional Musicians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cultural landscape of Ethiopia Addis Ababa is rich with musical traditions that blend indigenous rhythms, such as the Eskista dance styles and traditional instruments like the Krar and Masenqo, with contemporary influences. This Experiment Protocol outlines a structured study designed to investigate the cognitive, social, and economic impacts of musical practice on professional musicians residing in Ethiopia Addis Ababa.</w:t>
      </w:r>
    </w:p>
    <w:p>
      <w:pPr>
        <w:pStyle w:val="BodyText"/>
      </w:pPr>
      <w:r>
        <w:t xml:space="preserve">Music in Ethiopia Addis Ababa is not merely entertainment; it is a vital component of social cohesion, religious expression, and national identity. By focusing specifically on the Musician demographic within this unique urban environment, this study aims to understand how rigorous musical training and performance schedules influence cognitive flexibility, memory retention, and community engagement. The protocol ensures that all procedures are culturally sensitive and scientifically rigorous.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cognitive performance of professional Musicians in Ethiopia Addis Ababa compared to non-musical control groups.</w:t>
      </w:r>
    </w:p>
    <w:p>
      <w:pPr>
        <w:numPr>
          <w:ilvl w:val="0"/>
          <w:numId w:val="1001"/>
        </w:numPr>
        <w:pStyle w:val="Compact"/>
      </w:pPr>
      <w:r>
        <w:t xml:space="preserve">To evaluate the impact of traditional versus modern musical training methods on neural plasticity.</w:t>
      </w:r>
    </w:p>
    <w:p>
      <w:pPr>
        <w:numPr>
          <w:ilvl w:val="0"/>
          <w:numId w:val="1001"/>
        </w:numPr>
        <w:pStyle w:val="Compact"/>
      </w:pPr>
      <w:r>
        <w:t xml:space="preserve">To analyze the socioeconomic status and mental well-being of Musicians operating in the competitive entertainment sector of Addis Ababa.</w:t>
      </w:r>
    </w:p>
    <w:p>
      <w:pPr>
        <w:numPr>
          <w:ilvl w:val="0"/>
          <w:numId w:val="1001"/>
        </w:numPr>
        <w:pStyle w:val="Compact"/>
      </w:pPr>
      <w:r>
        <w:t xml:space="preserve">To document the preservation of indigenous musical knowledge among younger generations of Musicians in the capital.</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cognitive testing with qualitative interviews. The experiment will be conducted over a period of six months in various districts of Ethiopia Addis Ababa, including Bole, Piassa, and Merkato, where musical activity is concentrated.</w:t>
      </w:r>
    </w:p>
    <w:bookmarkEnd w:id="22"/>
    <w:bookmarkStart w:id="23" w:name="participant-selection"/>
    <w:p>
      <w:pPr>
        <w:pStyle w:val="Heading3"/>
      </w:pPr>
      <w:r>
        <w:t xml:space="preserve">3.2 Participant Selection</w:t>
      </w:r>
    </w:p>
    <w:p>
      <w:pPr>
        <w:pStyle w:val="FirstParagraph"/>
      </w:pPr>
      <w:r>
        <w:t xml:space="preserve">Participants will be recruited from local music schools, churches, mosques, and live performance venues in Ethiopia Addis Ababa. Inclusion criteria for the Musician group include:</w:t>
      </w:r>
    </w:p>
    <w:p>
      <w:pPr>
        <w:numPr>
          <w:ilvl w:val="0"/>
          <w:numId w:val="1002"/>
        </w:numPr>
        <w:pStyle w:val="Compact"/>
      </w:pPr>
      <w:r>
        <w:t xml:space="preserve">Minimum of five years of professional musical experience.</w:t>
      </w:r>
    </w:p>
    <w:p>
      <w:pPr>
        <w:numPr>
          <w:ilvl w:val="0"/>
          <w:numId w:val="1002"/>
        </w:numPr>
        <w:pStyle w:val="Compact"/>
      </w:pPr>
      <w:r>
        <w:t xml:space="preserve">Residency in Ethiopia Addis Ababa for at least two years.</w:t>
      </w:r>
    </w:p>
    <w:p>
      <w:pPr>
        <w:numPr>
          <w:ilvl w:val="0"/>
          <w:numId w:val="1002"/>
        </w:numPr>
        <w:pStyle w:val="Compact"/>
      </w:pPr>
      <w:r>
        <w:t xml:space="preserve">Age range between 18 and 50 years.</w:t>
      </w:r>
    </w:p>
    <w:p>
      <w:pPr>
        <w:numPr>
          <w:ilvl w:val="0"/>
          <w:numId w:val="1002"/>
        </w:numPr>
        <w:pStyle w:val="Compact"/>
      </w:pPr>
      <w:r>
        <w:t xml:space="preserve">Ability to read or improvise music in traditional Ethiopian scales (Ti-Atse, Bati, Anchihoy, etc.).</w:t>
      </w:r>
    </w:p>
    <w:p>
      <w:pPr>
        <w:pStyle w:val="FirstParagraph"/>
      </w:pPr>
      <w:r>
        <w:t xml:space="preserve">A control group of non-musicians with similar demographic backgrounds will be selected to ensure valid comparisons.</w:t>
      </w:r>
    </w:p>
    <w:bookmarkEnd w:id="23"/>
    <w:bookmarkStart w:id="24" w:name="data-collection-procedures"/>
    <w:p>
      <w:pPr>
        <w:pStyle w:val="Heading3"/>
      </w:pPr>
      <w:r>
        <w:t xml:space="preserve">3.3 Data Collection Procedures</w:t>
      </w:r>
    </w:p>
    <w:p>
      <w:pPr>
        <w:pStyle w:val="FirstParagraph"/>
      </w:pPr>
      <w:r>
        <w:t xml:space="preserve">Data collection will occur in three phases:</w:t>
      </w:r>
    </w:p>
    <w:p>
      <w:pPr>
        <w:numPr>
          <w:ilvl w:val="0"/>
          <w:numId w:val="1003"/>
        </w:numPr>
        <w:pStyle w:val="Compact"/>
      </w:pPr>
      <w:r>
        <w:rPr>
          <w:bCs/>
          <w:b/>
        </w:rPr>
        <w:t xml:space="preserve">Cognitive Assessment:</w:t>
      </w:r>
      <w:r>
        <w:t xml:space="preserve"> </w:t>
      </w:r>
      <w:r>
        <w:t xml:space="preserve">Participants will undergo standardized tests measuring working memory, auditory processing speed, and executive function. These tests will be adapted for the local language context (Amharic, Oromo, etc.).</w:t>
      </w:r>
    </w:p>
    <w:p>
      <w:pPr>
        <w:numPr>
          <w:ilvl w:val="0"/>
          <w:numId w:val="1003"/>
        </w:numPr>
        <w:pStyle w:val="Compact"/>
      </w:pPr>
      <w:r>
        <w:rPr>
          <w:bCs/>
          <w:b/>
        </w:rPr>
        <w:t xml:space="preserve">Performance Analysis:</w:t>
      </w:r>
      <w:r>
        <w:t xml:space="preserve"> </w:t>
      </w:r>
      <w:r>
        <w:t xml:space="preserve">Musicians will be recorded performing traditional and contemporary pieces. Audio analysis will be used to assess technical proficiency and rhythmic precision.</w:t>
      </w:r>
    </w:p>
    <w:p>
      <w:pPr>
        <w:numPr>
          <w:ilvl w:val="0"/>
          <w:numId w:val="1003"/>
        </w:numPr>
        <w:pStyle w:val="Compact"/>
      </w:pPr>
      <w:r>
        <w:rPr>
          <w:bCs/>
          <w:b/>
        </w:rPr>
        <w:t xml:space="preserve">Socioeconomic Survey:</w:t>
      </w:r>
      <w:r>
        <w:t xml:space="preserve"> </w:t>
      </w:r>
      <w:r>
        <w:t xml:space="preserve">Structured interviews will explore income stability, access to healthcare, and the role of music in their social identity within Ethiopia Addis Ababa.</w:t>
      </w:r>
    </w:p>
    <w:bookmarkEnd w:id="24"/>
    <w:bookmarkEnd w:id="25"/>
    <w:bookmarkStart w:id="26" w:name="ethical-considerations"/>
    <w:p>
      <w:pPr>
        <w:pStyle w:val="Heading2"/>
      </w:pPr>
      <w:r>
        <w:t xml:space="preserve">4. Ethical Considerations</w:t>
      </w:r>
    </w:p>
    <w:p>
      <w:pPr>
        <w:pStyle w:val="FirstParagraph"/>
      </w:pPr>
      <w:r>
        <w:t xml:space="preserve">This Experiment Protocol adheres strictly to international ethical standards and local regulations in Ethiopia. Informed consent will be obtained from all participants in their preferred language. Participants will be fully briefed on the purpose of the study, their right to withdraw at any time, and the confidentiality of their data.</w:t>
      </w:r>
    </w:p>
    <w:p>
      <w:pPr>
        <w:pStyle w:val="BodyText"/>
      </w:pPr>
      <w:r>
        <w:t xml:space="preserve">Special attention will be paid to the cultural significance of certain musical pieces. Some traditional songs may hold sacred or private meanings; therefore, permission will be sought before recording or analyzing specific compositions. The research team will collaborate with local cultural experts in Ethiopia Addis Ababa to ensure respect for these traditions.</w:t>
      </w:r>
    </w:p>
    <w:bookmarkEnd w:id="26"/>
    <w:bookmarkStart w:id="27" w:name="risk-management"/>
    <w:p>
      <w:pPr>
        <w:pStyle w:val="Heading2"/>
      </w:pPr>
      <w:r>
        <w:t xml:space="preserve">5. Risk Management</w:t>
      </w:r>
    </w:p>
    <w:p>
      <w:pPr>
        <w:pStyle w:val="FirstParagraph"/>
      </w:pPr>
      <w:r>
        <w:t xml:space="preserve">Potential risks include psychological stress from cognitive testing and concerns about data privacy. To mitigate these risks:</w:t>
      </w:r>
    </w:p>
    <w:p>
      <w:pPr>
        <w:numPr>
          <w:ilvl w:val="0"/>
          <w:numId w:val="1004"/>
        </w:numPr>
        <w:pStyle w:val="Compact"/>
      </w:pPr>
      <w:r>
        <w:t xml:space="preserve">Testing sessions will be kept short and conducted in comfortable environments.</w:t>
      </w:r>
    </w:p>
    <w:p>
      <w:pPr>
        <w:numPr>
          <w:ilvl w:val="0"/>
          <w:numId w:val="1004"/>
        </w:numPr>
        <w:pStyle w:val="Compact"/>
      </w:pPr>
      <w:r>
        <w:t xml:space="preserve">All data will be anonymized and stored securely on encrypted servers.</w:t>
      </w:r>
    </w:p>
    <w:p>
      <w:pPr>
        <w:numPr>
          <w:ilvl w:val="0"/>
          <w:numId w:val="1004"/>
        </w:numPr>
        <w:pStyle w:val="Compact"/>
      </w:pPr>
      <w:r>
        <w:t xml:space="preserve">Participants will be provided with a summary of the study findings upon completion.</w:t>
      </w:r>
    </w:p>
    <w:bookmarkEnd w:id="27"/>
    <w:bookmarkStart w:id="28" w:name="expected-outcomes"/>
    <w:p>
      <w:pPr>
        <w:pStyle w:val="Heading2"/>
      </w:pPr>
      <w:r>
        <w:t xml:space="preserve">6. Expected Outcomes</w:t>
      </w:r>
    </w:p>
    <w:p>
      <w:pPr>
        <w:pStyle w:val="FirstParagraph"/>
      </w:pPr>
      <w:r>
        <w:t xml:space="preserve">This study anticipates revealing significant cognitive advantages among Musicians in Ethiopia Addis Ababa, particularly in auditory discrimination and memory tasks. Furthermore, it is expected to highlight the challenges faced by Musicians in the current economic climate of Addis Ababa, providing valuable insights for policymakers and cultural organizations.</w:t>
      </w:r>
    </w:p>
    <w:p>
      <w:pPr>
        <w:pStyle w:val="BodyText"/>
      </w:pPr>
      <w:r>
        <w:t xml:space="preserve">By documenting the unique musical practices of this region, the study will contribute to the global understanding of how cultural context shapes musical development and cognitive function.</w:t>
      </w:r>
    </w:p>
    <w:bookmarkEnd w:id="28"/>
    <w:bookmarkStart w:id="29" w:name="conclusion"/>
    <w:p>
      <w:pPr>
        <w:pStyle w:val="Heading2"/>
      </w:pPr>
      <w:r>
        <w:t xml:space="preserve">7. Conclusion</w:t>
      </w:r>
    </w:p>
    <w:p>
      <w:pPr>
        <w:pStyle w:val="FirstParagraph"/>
      </w:pPr>
      <w:r>
        <w:t xml:space="preserve">This Experiment Protocol provides a comprehensive framework for studying the lives and minds of Musicians in Ethiopia Addis Ababa. Through rigorous scientific methods and cultural sensitivity, the study aims to honor the rich musical heritage of the region while advancing knowledge in cognitive science and ethnomusicology.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Ethiopia Addis Ababa</dc:title>
  <dc:creator/>
  <dc:language>en</dc:language>
  <cp:keywords/>
  <dcterms:created xsi:type="dcterms:W3CDTF">2026-10-10T07:29:26Z</dcterms:created>
  <dcterms:modified xsi:type="dcterms:W3CDTF">2026-10-10T07:29:26Z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