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Ghana</w:t>
      </w:r>
      <w:r>
        <w:t xml:space="preserve"> </w:t>
      </w:r>
      <w:r>
        <w:t xml:space="preserve">Accra</w:t>
      </w:r>
    </w:p>
    <w:bookmarkStart w:id="20" w:name="X29923ce2690fa9172e2075e06a49043a7419c4f"/>
    <w:p>
      <w:pPr>
        <w:pStyle w:val="Heading1"/>
      </w:pPr>
      <w:r>
        <w:t xml:space="preserve">Experiment Protocol: Cognitive and Cultural Impact of Musical Performance on Professional Musicians in Ghana Accra</w:t>
      </w:r>
    </w:p>
    <w:p>
      <w:pPr>
        <w:pStyle w:val="FirstParagraph"/>
      </w:pPr>
      <w:r>
        <w:rPr>
          <w:bCs/>
          <w:b/>
        </w:rPr>
        <w:t xml:space="preserve">Protocol ID:</w:t>
      </w:r>
      <w:r>
        <w:t xml:space="preserve"> </w:t>
      </w:r>
      <w:r>
        <w:t xml:space="preserve">GA-MUS-2023-001</w:t>
      </w:r>
    </w:p>
    <w:p>
      <w:pPr>
        <w:pStyle w:val="BodyText"/>
      </w:pPr>
      <w:r>
        <w:rPr>
          <w:bCs/>
          <w:b/>
        </w:rPr>
        <w:t xml:space="preserve">Location:</w:t>
      </w:r>
      <w:r>
        <w:t xml:space="preserve"> </w:t>
      </w:r>
      <w:r>
        <w:t xml:space="preserve">Accra, Ghana</w:t>
      </w:r>
    </w:p>
    <w:p>
      <w:pPr>
        <w:pStyle w:val="BodyText"/>
      </w:pPr>
      <w:r>
        <w:rPr>
          <w:bCs/>
          <w:b/>
        </w:rPr>
        <w:t xml:space="preserve">Target Population:</w:t>
      </w:r>
      <w:r>
        <w:t xml:space="preserve"> </w:t>
      </w:r>
      <w:r>
        <w:t xml:space="preserve">Professional Musicians</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vibrant musical landscape of Ghana Accra serves as a unique environment for studying the intersection of cultural tradition, modern performance practices, and cognitive function. Accra, as the capital city, hosts a diverse array of musical genres, including Highlife, Hiplife, Afrobeats, and traditional drumming. This Experiment Protocol outlines a structured study designed to investigate the physiological and psychological effects of live musical performance on professional musicians residing in this specific urban context.</w:t>
      </w:r>
    </w:p>
    <w:p>
      <w:pPr>
        <w:pStyle w:val="BodyText"/>
      </w:pPr>
      <w:r>
        <w:t xml:space="preserve">Music in Ghana is not merely entertainment; it is a fundamental aspect of social cohesion, religious practice, and political expression. Therefore, understanding the impact of performance on the musician is crucial for both health sciences and cultural preservation. This study aims to quantify stress levels, cognitive load, and emotional regulation during performances in various Accra venues, ranging from intimate community gatherings to large-scale commercial events.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physiological stress responses (heart rate variability, cortisol levels) of musicians before, during, and after live performances in Accra.</w:t>
      </w:r>
    </w:p>
    <w:p>
      <w:pPr>
        <w:numPr>
          <w:ilvl w:val="0"/>
          <w:numId w:val="1001"/>
        </w:numPr>
        <w:pStyle w:val="Compact"/>
      </w:pPr>
      <w:r>
        <w:t xml:space="preserve">To assess the cognitive load and attentional focus required for improvisation versus structured repertoire in the context of Ghanaian musical styles.</w:t>
      </w:r>
    </w:p>
    <w:p>
      <w:pPr>
        <w:numPr>
          <w:ilvl w:val="0"/>
          <w:numId w:val="1001"/>
        </w:numPr>
        <w:pStyle w:val="Compact"/>
      </w:pPr>
      <w:r>
        <w:t xml:space="preserve">To evaluate the psychological well-being and sense of community belonging reported by musicians following performances.</w:t>
      </w:r>
    </w:p>
    <w:p>
      <w:pPr>
        <w:numPr>
          <w:ilvl w:val="0"/>
          <w:numId w:val="1001"/>
        </w:numPr>
        <w:pStyle w:val="Compact"/>
      </w:pPr>
      <w:r>
        <w:t xml:space="preserve">To analyze the influence of environmental factors specific to Accra (e.g., noise levels, audience size, venue type) on performance quality and musician fatigue.</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physiological data with qualitative self-reported measures. It is a longitudinal study spanning six months, allowing for the observation of seasonal variations in performance schedules and cultural events in Accra.</w:t>
      </w:r>
    </w:p>
    <w:bookmarkEnd w:id="23"/>
    <w:bookmarkStart w:id="24" w:name="participants"/>
    <w:p>
      <w:pPr>
        <w:pStyle w:val="Heading3"/>
      </w:pPr>
      <w:r>
        <w:t xml:space="preserve">3.2 Participants</w:t>
      </w:r>
    </w:p>
    <w:p>
      <w:pPr>
        <w:pStyle w:val="FirstParagraph"/>
      </w:pPr>
      <w:r>
        <w:t xml:space="preserve">The target population consists of professional musicians based in Ghana Accra. Inclusion criteria are:</w:t>
      </w:r>
    </w:p>
    <w:p>
      <w:pPr>
        <w:numPr>
          <w:ilvl w:val="0"/>
          <w:numId w:val="1002"/>
        </w:numPr>
        <w:pStyle w:val="Compact"/>
      </w:pPr>
      <w:r>
        <w:t xml:space="preserve">Age between 18 and 65 years.</w:t>
      </w:r>
    </w:p>
    <w:p>
      <w:pPr>
        <w:numPr>
          <w:ilvl w:val="0"/>
          <w:numId w:val="1002"/>
        </w:numPr>
        <w:pStyle w:val="Compact"/>
      </w:pPr>
      <w:r>
        <w:t xml:space="preserve">Minimum of three years of professional experience performing in Accra.</w:t>
      </w:r>
    </w:p>
    <w:p>
      <w:pPr>
        <w:numPr>
          <w:ilvl w:val="0"/>
          <w:numId w:val="1002"/>
        </w:numPr>
        <w:pStyle w:val="Compact"/>
      </w:pPr>
      <w:r>
        <w:t xml:space="preserve">Willingness to perform in at least three monitored sessions.</w:t>
      </w:r>
    </w:p>
    <w:p>
      <w:pPr>
        <w:numPr>
          <w:ilvl w:val="0"/>
          <w:numId w:val="1002"/>
        </w:numPr>
        <w:pStyle w:val="Compact"/>
      </w:pPr>
      <w:r>
        <w:t xml:space="preserve">Proficiency in at least one traditional or contemporary Ghanaian musical genre.</w:t>
      </w:r>
    </w:p>
    <w:p>
      <w:pPr>
        <w:pStyle w:val="FirstParagraph"/>
      </w:pPr>
      <w:r>
        <w:t xml:space="preserve">Exclusion criteria include pre-existing cardiovascular conditions that could be exacerbated by monitoring equipment, or neurological disorders affecting motor skills or cognition.</w:t>
      </w:r>
    </w:p>
    <w:bookmarkEnd w:id="24"/>
    <w:bookmarkStart w:id="25" w:name="recruitment"/>
    <w:p>
      <w:pPr>
        <w:pStyle w:val="Heading3"/>
      </w:pPr>
      <w:r>
        <w:t xml:space="preserve">3.3 Recruitment</w:t>
      </w:r>
    </w:p>
    <w:p>
      <w:pPr>
        <w:pStyle w:val="FirstParagraph"/>
      </w:pPr>
      <w:r>
        <w:t xml:space="preserve">Recruitment will be conducted through local music unions, recording studios in East Legon and Osu, and community centers in Accra. Informed consent will be obtained in both English and local languages (e.g., Twi, Ga) to ensure full comprehension of the protocol.</w:t>
      </w:r>
    </w:p>
    <w:bookmarkEnd w:id="25"/>
    <w:bookmarkStart w:id="26" w:name="procedures"/>
    <w:p>
      <w:pPr>
        <w:pStyle w:val="Heading3"/>
      </w:pPr>
      <w:r>
        <w:t xml:space="preserve">3.4 Procedures</w:t>
      </w:r>
    </w:p>
    <w:p>
      <w:pPr>
        <w:pStyle w:val="FirstParagraph"/>
      </w:pPr>
      <w:r>
        <w:t xml:space="preserve">Each participant will undergo three phases of data collection:</w:t>
      </w:r>
    </w:p>
    <w:p>
      <w:pPr>
        <w:numPr>
          <w:ilvl w:val="0"/>
          <w:numId w:val="1003"/>
        </w:numPr>
        <w:pStyle w:val="Compact"/>
      </w:pPr>
      <w:r>
        <w:rPr>
          <w:bCs/>
          <w:b/>
        </w:rPr>
        <w:t xml:space="preserve">Baseline Assessment:</w:t>
      </w:r>
      <w:r>
        <w:t xml:space="preserve"> </w:t>
      </w:r>
      <w:r>
        <w:t xml:space="preserve">Conducted in a quiet laboratory setting in Accra. Participants will complete psychological questionnaires and undergo resting physiological measurements.</w:t>
      </w:r>
    </w:p>
    <w:p>
      <w:pPr>
        <w:numPr>
          <w:ilvl w:val="0"/>
          <w:numId w:val="1003"/>
        </w:numPr>
        <w:pStyle w:val="Compact"/>
      </w:pPr>
      <w:r>
        <w:rPr>
          <w:bCs/>
          <w:b/>
        </w:rPr>
        <w:t xml:space="preserve">Performance Monitoring:</w:t>
      </w:r>
      <w:r>
        <w:t xml:space="preserve"> </w:t>
      </w:r>
      <w:r>
        <w:t xml:space="preserve">During live performances, participants will wear non-invasive biometric sensors to track heart rate, skin conductance, and movement. Audio recordings will be made to correlate physiological data with musical complexity and audience interaction.</w:t>
      </w:r>
    </w:p>
    <w:p>
      <w:pPr>
        <w:numPr>
          <w:ilvl w:val="0"/>
          <w:numId w:val="1003"/>
        </w:numPr>
        <w:pStyle w:val="Compact"/>
      </w:pPr>
      <w:r>
        <w:rPr>
          <w:bCs/>
          <w:b/>
        </w:rPr>
        <w:t xml:space="preserve">Post-Performance Evaluation:</w:t>
      </w:r>
      <w:r>
        <w:t xml:space="preserve"> </w:t>
      </w:r>
      <w:r>
        <w:t xml:space="preserve">Immediately after the performance, participants will complete brief surveys on perceived stress, enjoyment, and energy levels. Saliva samples may be collected for cortisol analysis.</w:t>
      </w:r>
    </w:p>
    <w:bookmarkEnd w:id="26"/>
    <w:bookmarkEnd w:id="27"/>
    <w:bookmarkStart w:id="28" w:name="ethical-considerations"/>
    <w:p>
      <w:pPr>
        <w:pStyle w:val="Heading2"/>
      </w:pPr>
      <w:r>
        <w:t xml:space="preserve">4. Ethical Considerations</w:t>
      </w:r>
    </w:p>
    <w:p>
      <w:pPr>
        <w:pStyle w:val="FirstParagraph"/>
      </w:pPr>
      <w:r>
        <w:t xml:space="preserve">This Experiment Protocol adheres strictly to the ethical guidelines set forth by the Ghana Health Service and the Declaration of Helsinki.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after receiving a detailed explanation of the study's purpose, procedures, risks, and benefits.</w:t>
      </w:r>
    </w:p>
    <w:p>
      <w:pPr>
        <w:numPr>
          <w:ilvl w:val="0"/>
          <w:numId w:val="1004"/>
        </w:numPr>
        <w:pStyle w:val="Compact"/>
      </w:pPr>
      <w:r>
        <w:rPr>
          <w:bCs/>
          <w:b/>
        </w:rPr>
        <w:t xml:space="preserve">Confidentiality:</w:t>
      </w:r>
      <w:r>
        <w:t xml:space="preserve"> </w:t>
      </w:r>
      <w:r>
        <w:t xml:space="preserve">All personal data and performance recordings will be anonymized and stored securely. Access will be restricted to the research team.</w:t>
      </w:r>
    </w:p>
    <w:p>
      <w:pPr>
        <w:numPr>
          <w:ilvl w:val="0"/>
          <w:numId w:val="1004"/>
        </w:numPr>
        <w:pStyle w:val="Compact"/>
      </w:pPr>
      <w:r>
        <w:rPr>
          <w:bCs/>
          <w:b/>
        </w:rPr>
        <w:t xml:space="preserve">Cultural Sensitivity:</w:t>
      </w:r>
      <w:r>
        <w:t xml:space="preserve"> </w:t>
      </w:r>
      <w:r>
        <w:t xml:space="preserve">The study respects the cultural significance of music in Ghana. Researchers will engage with community leaders and music associations to ensure the study is conducted respectfully and without disrupting local traditions.</w:t>
      </w:r>
    </w:p>
    <w:p>
      <w:pPr>
        <w:numPr>
          <w:ilvl w:val="0"/>
          <w:numId w:val="1004"/>
        </w:numPr>
        <w:pStyle w:val="Compact"/>
      </w:pPr>
      <w:r>
        <w:rPr>
          <w:bCs/>
          <w:b/>
        </w:rPr>
        <w:t xml:space="preserve">Right to Withdraw:</w:t>
      </w:r>
      <w:r>
        <w:t xml:space="preserve"> </w:t>
      </w:r>
      <w:r>
        <w:t xml:space="preserve">Participants may withdraw from the study at any time without penalty or loss of benefits.</w:t>
      </w:r>
    </w:p>
    <w:bookmarkEnd w:id="28"/>
    <w:bookmarkStart w:id="29" w:name="data-analysis"/>
    <w:p>
      <w:pPr>
        <w:pStyle w:val="Heading2"/>
      </w:pPr>
      <w:r>
        <w:t xml:space="preserve">5. Data Analysis</w:t>
      </w:r>
    </w:p>
    <w:p>
      <w:pPr>
        <w:pStyle w:val="FirstParagraph"/>
      </w:pPr>
      <w:r>
        <w:t xml:space="preserve">Quantitative data will be analyzed using statistical software to identify correlations between performance variables and physiological responses. Qualitative data from surveys and interviews will be coded thematically to explore musicians' subjective experiences. The analysis will specifically look for patterns related to the unique cultural and environmental context of Ghana Accra.</w:t>
      </w:r>
    </w:p>
    <w:bookmarkEnd w:id="29"/>
    <w:bookmarkStart w:id="30" w:name="expected-outcomes-and-significance"/>
    <w:p>
      <w:pPr>
        <w:pStyle w:val="Heading2"/>
      </w:pPr>
      <w:r>
        <w:t xml:space="preserve">6. Expected Outcomes and Significance</w:t>
      </w:r>
    </w:p>
    <w:p>
      <w:pPr>
        <w:pStyle w:val="FirstParagraph"/>
      </w:pPr>
      <w:r>
        <w:t xml:space="preserve">This study is expected to provide valuable insights into the health and well-being of musicians in Ghana Accra. Findings could inform the development of health guidelines for performers, contribute to music therapy practices, and enhance understanding of the cognitive benefits of musical engagement in culturally rich environments. Ultimately, this Experiment Protocol aims to support the sustainability of the vibrant musical ecosystem in Ghana Accra by promoting the health of its key contributors: the musicians.</w:t>
      </w:r>
    </w:p>
    <w:bookmarkEnd w:id="30"/>
    <w:p>
      <w:pPr>
        <w:pStyle w:val="BodyText"/>
      </w:pPr>
      <w:r>
        <w:t xml:space="preserve">© 2023 Research Institute for Music and Culture.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Ghana Accra</dc:title>
  <dc:creator/>
  <dc:language>en</dc:language>
  <cp:keywords/>
  <dcterms:created xsi:type="dcterms:W3CDTF">2026-10-10T07:24:25Z</dcterms:created>
  <dcterms:modified xsi:type="dcterms:W3CDTF">2026-10-10T07:24:25Z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