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bookmarkStart w:id="31" w:name="X0863dd4e0489890aa900b223e5502bf0f7d4bfb"/>
    <w:p>
      <w:pPr>
        <w:pStyle w:val="Heading1"/>
      </w:pPr>
      <w:r>
        <w:t xml:space="preserve">Experiment Protocol: Musician in Ivory Coast Abidjan</w:t>
      </w:r>
    </w:p>
    <w:bookmarkStart w:id="20" w:name="title-and-overview"/>
    <w:p>
      <w:pPr>
        <w:pStyle w:val="Heading2"/>
      </w:pPr>
      <w:r>
        <w:t xml:space="preserve">1. Title and Overview</w:t>
      </w:r>
    </w:p>
    <w:p>
      <w:pPr>
        <w:pStyle w:val="FirstParagraph"/>
      </w:pPr>
      <w:r>
        <w:t xml:space="preserve">This document outlines the comprehensive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designed to study the role, impact, and creative processes of the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within the vibrant cultural landscape of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. The primary objective is to understand how local musicians adapt their artistry to the socio-economic and technological environment of Abidjan, while contributing to cultural identity and community cohesion.</w:t>
      </w:r>
    </w:p>
    <w:bookmarkEnd w:id="20"/>
    <w:bookmarkStart w:id="21" w:name="objectives"/>
    <w:p>
      <w:pPr>
        <w:pStyle w:val="Heading2"/>
      </w:pPr>
      <w:r>
        <w:t xml:space="preserve">2. Objectives</w:t>
      </w:r>
    </w:p>
    <w:p>
      <w:pPr>
        <w:pStyle w:val="FirstParagraph"/>
      </w:pPr>
      <w:r>
        <w:t xml:space="preserve">The experiment aims to achieve the following specific goals:</w:t>
      </w:r>
    </w:p>
    <w:p>
      <w:pPr>
        <w:numPr>
          <w:ilvl w:val="0"/>
          <w:numId w:val="1001"/>
        </w:numPr>
        <w:pStyle w:val="Compact"/>
      </w:pPr>
      <w:r>
        <w:t xml:space="preserve">To analyze the daily routines and creative workflows of professional and semi-professional musicians in Abidjan.</w:t>
      </w:r>
    </w:p>
    <w:p>
      <w:pPr>
        <w:numPr>
          <w:ilvl w:val="0"/>
          <w:numId w:val="1001"/>
        </w:numPr>
        <w:pStyle w:val="Compact"/>
      </w:pPr>
      <w:r>
        <w:t xml:space="preserve">To assess the influence of digital platforms and mobile technology on music production and distribution in Ivory Coast.</w:t>
      </w:r>
    </w:p>
    <w:p>
      <w:pPr>
        <w:numPr>
          <w:ilvl w:val="0"/>
          <w:numId w:val="1001"/>
        </w:numPr>
        <w:pStyle w:val="Compact"/>
      </w:pPr>
      <w:r>
        <w:t xml:space="preserve">To evaluate the socio-economic challenges faced by musicians in Abidjan and their coping strategies.</w:t>
      </w:r>
    </w:p>
    <w:p>
      <w:pPr>
        <w:numPr>
          <w:ilvl w:val="0"/>
          <w:numId w:val="1001"/>
        </w:numPr>
        <w:pStyle w:val="Compact"/>
      </w:pPr>
      <w:r>
        <w:t xml:space="preserve">To document the integration of traditional Ivorian musical elements with contemporary genres.</w:t>
      </w:r>
    </w:p>
    <w:p>
      <w:pPr>
        <w:numPr>
          <w:ilvl w:val="0"/>
          <w:numId w:val="1001"/>
        </w:numPr>
        <w:pStyle w:val="Compact"/>
      </w:pPr>
      <w:r>
        <w:t xml:space="preserve">To measure audience engagement and cultural impact of local music scenes in Abidjan neighborhoods.</w:t>
      </w:r>
    </w:p>
    <w:bookmarkEnd w:id="21"/>
    <w:bookmarkStart w:id="22" w:name="background-and-context"/>
    <w:p>
      <w:pPr>
        <w:pStyle w:val="Heading2"/>
      </w:pPr>
      <w:r>
        <w:t xml:space="preserve">3. Background and Context</w:t>
      </w:r>
    </w:p>
    <w:p>
      <w:pPr>
        <w:pStyle w:val="FirstParagraph"/>
      </w:pPr>
      <w:r>
        <w:t xml:space="preserve">Abidjan, the economic capital of Ivory Coast, is a dynamic hub for West African music. Known for genres such as Coupé-Décalé, Zouglou, and Afrobeat, the city offers a unique environment to study the modern</w:t>
      </w:r>
      <w:r>
        <w:t xml:space="preserve"> </w:t>
      </w:r>
      <w:r>
        <w:rPr>
          <w:bCs/>
          <w:b/>
        </w:rPr>
        <w:t xml:space="preserve">Musician</w:t>
      </w:r>
      <w:r>
        <w:t xml:space="preserve">. The rapid urbanization, growing youth population, and increasing access to digital tools have transformed how music is created, shared, and consumed. 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is designed to capture these changes systematically.</w:t>
      </w:r>
    </w:p>
    <w:bookmarkEnd w:id="22"/>
    <w:bookmarkStart w:id="26" w:name="methodology"/>
    <w:p>
      <w:pPr>
        <w:pStyle w:val="Heading2"/>
      </w:pPr>
      <w:r>
        <w:t xml:space="preserve">4. Methodology</w:t>
      </w:r>
    </w:p>
    <w:bookmarkStart w:id="23" w:name="study-design"/>
    <w:p>
      <w:pPr>
        <w:pStyle w:val="Heading3"/>
      </w:pPr>
      <w:r>
        <w:t xml:space="preserve">4.1 Study Design</w:t>
      </w:r>
    </w:p>
    <w:p>
      <w:pPr>
        <w:pStyle w:val="FirstParagraph"/>
      </w:pPr>
      <w:r>
        <w:t xml:space="preserve">The study will employ a mixed-methods approach, combining qualitative interviews, quantitative surveys, and observational fieldwork. The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ensures ethical standards and cultural sensitivity throughout the research process in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.</w:t>
      </w:r>
    </w:p>
    <w:bookmarkEnd w:id="23"/>
    <w:bookmarkStart w:id="24" w:name="participants"/>
    <w:p>
      <w:pPr>
        <w:pStyle w:val="Heading3"/>
      </w:pPr>
      <w:r>
        <w:t xml:space="preserve">4.2 Participants</w:t>
      </w:r>
    </w:p>
    <w:p>
      <w:pPr>
        <w:pStyle w:val="FirstParagraph"/>
      </w:pPr>
      <w:r>
        <w:t xml:space="preserve">The target population includes:</w:t>
      </w:r>
    </w:p>
    <w:p>
      <w:pPr>
        <w:numPr>
          <w:ilvl w:val="0"/>
          <w:numId w:val="1002"/>
        </w:numPr>
        <w:pStyle w:val="Compact"/>
      </w:pPr>
      <w:r>
        <w:t xml:space="preserve">Professional and emerging musicians based in Abidjan.</w:t>
      </w:r>
    </w:p>
    <w:p>
      <w:pPr>
        <w:numPr>
          <w:ilvl w:val="0"/>
          <w:numId w:val="1002"/>
        </w:numPr>
        <w:pStyle w:val="Compact"/>
      </w:pPr>
      <w:r>
        <w:t xml:space="preserve">Music producers, sound engineers, and venue managers.</w:t>
      </w:r>
    </w:p>
    <w:p>
      <w:pPr>
        <w:numPr>
          <w:ilvl w:val="0"/>
          <w:numId w:val="1002"/>
        </w:numPr>
        <w:pStyle w:val="Compact"/>
      </w:pPr>
      <w:r>
        <w:t xml:space="preserve">Music fans and community members from diverse neighborhoods.</w:t>
      </w:r>
    </w:p>
    <w:p>
      <w:pPr>
        <w:pStyle w:val="FirstParagraph"/>
      </w:pPr>
      <w:r>
        <w:t xml:space="preserve">A minimum of 50 musicians will be recruited through local music associations, social media groups, and studio networks in Abidjan.</w:t>
      </w:r>
    </w:p>
    <w:bookmarkEnd w:id="24"/>
    <w:bookmarkStart w:id="25" w:name="data-collection-procedures"/>
    <w:p>
      <w:pPr>
        <w:pStyle w:val="Heading3"/>
      </w:pPr>
      <w:r>
        <w:t xml:space="preserve">4.3 Data Collection Procedures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In-depth Interviews:</w:t>
      </w:r>
      <w:r>
        <w:t xml:space="preserve"> </w:t>
      </w:r>
      <w:r>
        <w:t xml:space="preserve">Semi-structured interviews will explore personal experiences, creative processes, and challenges faced by each</w:t>
      </w:r>
      <w:r>
        <w:t xml:space="preserve"> </w:t>
      </w:r>
      <w:r>
        <w:rPr>
          <w:bCs/>
          <w:b/>
        </w:rPr>
        <w:t xml:space="preserve">Musician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Surveys:</w:t>
      </w:r>
      <w:r>
        <w:t xml:space="preserve"> </w:t>
      </w:r>
      <w:r>
        <w:t xml:space="preserve">Standardized questionnaires will gather quantitative data on income, technology use, and audience reach.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Observational Studies:</w:t>
      </w:r>
      <w:r>
        <w:t xml:space="preserve"> </w:t>
      </w:r>
      <w:r>
        <w:t xml:space="preserve">Researchers will attend live performances, studio sessions, and community events to observe interactions and performance practices.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Digital Analysis:</w:t>
      </w:r>
      <w:r>
        <w:t xml:space="preserve"> </w:t>
      </w:r>
      <w:r>
        <w:t xml:space="preserve">Examination of musicians’ online presence, streaming statistics, and social media engagement.</w:t>
      </w:r>
    </w:p>
    <w:bookmarkEnd w:id="25"/>
    <w:bookmarkEnd w:id="26"/>
    <w:bookmarkStart w:id="27" w:name="ethical-considerations"/>
    <w:p>
      <w:pPr>
        <w:pStyle w:val="Heading2"/>
      </w:pPr>
      <w:r>
        <w:t xml:space="preserve">5. Ethical Considerations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adheres to international ethical standards for human subject research. Key measures include:</w:t>
      </w:r>
    </w:p>
    <w:p>
      <w:pPr>
        <w:numPr>
          <w:ilvl w:val="0"/>
          <w:numId w:val="1004"/>
        </w:numPr>
        <w:pStyle w:val="Compact"/>
      </w:pPr>
      <w:r>
        <w:t xml:space="preserve">Informed consent from all participants, provided in both French and local languages.</w:t>
      </w:r>
    </w:p>
    <w:p>
      <w:pPr>
        <w:numPr>
          <w:ilvl w:val="0"/>
          <w:numId w:val="1004"/>
        </w:numPr>
        <w:pStyle w:val="Compact"/>
      </w:pPr>
      <w:r>
        <w:t xml:space="preserve">Confidentiality and anonymity of personal data.</w:t>
      </w:r>
    </w:p>
    <w:p>
      <w:pPr>
        <w:numPr>
          <w:ilvl w:val="0"/>
          <w:numId w:val="1004"/>
        </w:numPr>
        <w:pStyle w:val="Compact"/>
      </w:pPr>
      <w:r>
        <w:t xml:space="preserve">Respect for cultural norms and traditions in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Voluntary participation with the right to withdraw at any time.</w:t>
      </w:r>
    </w:p>
    <w:bookmarkEnd w:id="27"/>
    <w:bookmarkStart w:id="28" w:name="timeline"/>
    <w:p>
      <w:pPr>
        <w:pStyle w:val="Heading2"/>
      </w:pPr>
      <w:r>
        <w:t xml:space="preserve">6. 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Activities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Protocol finalization, team training, partnerships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Recruitment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Participant selection and consent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Data Collection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Interviews, surveys, observations, digital analysis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Data Analysis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Statistical and thematic analysis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Reporting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Dissemination of findings and recommendations</w:t>
            </w:r>
          </w:p>
        </w:tc>
      </w:tr>
    </w:tbl>
    <w:bookmarkEnd w:id="28"/>
    <w:bookmarkStart w:id="29" w:name="expected-outcomes"/>
    <w:p>
      <w:pPr>
        <w:pStyle w:val="Heading2"/>
      </w:pPr>
      <w:r>
        <w:t xml:space="preserve">7. Expected Outcomes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anticipates the following outcomes:</w:t>
      </w:r>
    </w:p>
    <w:p>
      <w:pPr>
        <w:numPr>
          <w:ilvl w:val="0"/>
          <w:numId w:val="1005"/>
        </w:numPr>
        <w:pStyle w:val="Compact"/>
      </w:pPr>
      <w:r>
        <w:t xml:space="preserve">A detailed profile of the modern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, including career paths and creative strategies.</w:t>
      </w:r>
    </w:p>
    <w:p>
      <w:pPr>
        <w:numPr>
          <w:ilvl w:val="0"/>
          <w:numId w:val="1005"/>
        </w:numPr>
        <w:pStyle w:val="Compact"/>
      </w:pPr>
      <w:r>
        <w:t xml:space="preserve">Insights into how technology is reshaping music production and distribution in the region.</w:t>
      </w:r>
    </w:p>
    <w:p>
      <w:pPr>
        <w:numPr>
          <w:ilvl w:val="0"/>
          <w:numId w:val="1005"/>
        </w:numPr>
        <w:pStyle w:val="Compact"/>
      </w:pPr>
      <w:r>
        <w:t xml:space="preserve">Identification of key barriers and opportunities for musicians in Abidjan’s cultural economy.</w:t>
      </w:r>
    </w:p>
    <w:p>
      <w:pPr>
        <w:numPr>
          <w:ilvl w:val="0"/>
          <w:numId w:val="1005"/>
        </w:numPr>
        <w:pStyle w:val="Compact"/>
      </w:pPr>
      <w:r>
        <w:t xml:space="preserve">Recommendations for policymakers, cultural organizations, and industry stakeholders to support sustainable music ecosystems.</w:t>
      </w:r>
    </w:p>
    <w:bookmarkEnd w:id="29"/>
    <w:bookmarkStart w:id="30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provides a structured and ethical framework for investigating the evolving role of the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. By combining rigorous methodology with cultural sensitivity, the study aims to generate valuable knowledge that can inform both academic understanding and practical support for the vibrant music community in Abidjan.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Musician in Ivory Coast Abidjan</dc:title>
  <dc:creator/>
  <dc:language>en</dc:language>
  <cp:keywords/>
  <dcterms:created xsi:type="dcterms:W3CDTF">2026-10-10T07:29:01Z</dcterms:created>
  <dcterms:modified xsi:type="dcterms:W3CDTF">2026-10-10T07:29:01Z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