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in</w:t>
      </w:r>
      <w:r>
        <w:t xml:space="preserve"> </w:t>
      </w:r>
      <w:r>
        <w:t xml:space="preserve">Pakistan</w:t>
      </w:r>
      <w:r>
        <w:t xml:space="preserve"> </w:t>
      </w:r>
      <w:r>
        <w:t xml:space="preserve">Karachi</w:t>
      </w:r>
    </w:p>
    <w:bookmarkStart w:id="35" w:name="X8668a1d6079855f940ce5cf793881ed6e90156a"/>
    <w:p>
      <w:pPr>
        <w:pStyle w:val="Heading1"/>
      </w:pPr>
      <w:r>
        <w:t xml:space="preserve">Experiment Protocol: Musician in Pakistan Karachi</w:t>
      </w:r>
    </w:p>
    <w:bookmarkStart w:id="20" w:name="title-and-overview"/>
    <w:p>
      <w:pPr>
        <w:pStyle w:val="Heading2"/>
      </w:pPr>
      <w:r>
        <w:t xml:space="preserve">1. Title and Overview</w:t>
      </w:r>
    </w:p>
    <w:p>
      <w:pPr>
        <w:pStyle w:val="FirstParagraph"/>
      </w:pPr>
      <w:r>
        <w:rPr>
          <w:bCs/>
          <w:b/>
        </w:rPr>
        <w:t xml:space="preserve">Title:</w:t>
      </w:r>
      <w:r>
        <w:t xml:space="preserve"> </w:t>
      </w:r>
      <w:r>
        <w:t xml:space="preserve">The Impact of Structured Musical Training on Cognitive Performance and Cultural Identity Among Musicians in Pakistan Karachi.</w:t>
      </w:r>
    </w:p>
    <w:p>
      <w:pPr>
        <w:pStyle w:val="BodyText"/>
      </w:pPr>
      <w:r>
        <w:rPr>
          <w:bCs/>
          <w:b/>
        </w:rPr>
        <w:t xml:space="preserve">Overview:</w:t>
      </w:r>
      <w:r>
        <w:t xml:space="preserve"> </w:t>
      </w:r>
      <w:r>
        <w:t xml:space="preserve">This Experiment Protocol outlines the methodology for a longitudinal study designed to investigate the cognitive, psychological, and sociocultural effects of professional musical engagement on individuals residing in Pakistan Karachi. The study focuses specifically on the Musician demographic, examining how the unique cultural environment of Pakistan Karachi influences musical development and cognitive outcomes.</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assess the correlation between years of musical practice and executive function in Musicians based in Pakistan Karachi.</w:t>
      </w:r>
    </w:p>
    <w:p>
      <w:pPr>
        <w:numPr>
          <w:ilvl w:val="0"/>
          <w:numId w:val="1001"/>
        </w:numPr>
        <w:pStyle w:val="Compact"/>
      </w:pPr>
      <w:r>
        <w:t xml:space="preserve">To evaluate the role of traditional versus contemporary musical styles in shaping cultural identity among participants.</w:t>
      </w:r>
    </w:p>
    <w:p>
      <w:pPr>
        <w:numPr>
          <w:ilvl w:val="0"/>
          <w:numId w:val="1001"/>
        </w:numPr>
        <w:pStyle w:val="Compact"/>
      </w:pPr>
      <w:r>
        <w:t xml:space="preserve">To determine if the socio-economic environment of Pakistan Karachi presents unique challenges or advantages for the Musician demographic compared to global averages.</w:t>
      </w:r>
    </w:p>
    <w:p>
      <w:pPr>
        <w:numPr>
          <w:ilvl w:val="0"/>
          <w:numId w:val="1001"/>
        </w:numPr>
        <w:pStyle w:val="Compact"/>
      </w:pPr>
      <w:r>
        <w:t xml:space="preserve">To establish a baseline dataset for future research on arts education in Pakistan Karachi.</w:t>
      </w:r>
    </w:p>
    <w:bookmarkEnd w:id="21"/>
    <w:bookmarkStart w:id="25" w:name="participants-and-recruitment"/>
    <w:p>
      <w:pPr>
        <w:pStyle w:val="Heading2"/>
      </w:pPr>
      <w:r>
        <w:t xml:space="preserve">3. Participants and Recruitment</w:t>
      </w:r>
    </w:p>
    <w:bookmarkStart w:id="22" w:name="target-population"/>
    <w:p>
      <w:pPr>
        <w:pStyle w:val="Heading3"/>
      </w:pPr>
      <w:r>
        <w:t xml:space="preserve">3.1 Target Population</w:t>
      </w:r>
    </w:p>
    <w:p>
      <w:pPr>
        <w:pStyle w:val="FirstParagraph"/>
      </w:pPr>
      <w:r>
        <w:t xml:space="preserve">The study will recruit adult Musicians aged 18 to 45 residing in Pakistan Karachi. Participants must have at least three years of formal or informal musical training and actively perform or practice music for a minimum of five hours per week.</w:t>
      </w:r>
    </w:p>
    <w:bookmarkEnd w:id="22"/>
    <w:bookmarkStart w:id="23" w:name="inclusion-criteria"/>
    <w:p>
      <w:pPr>
        <w:pStyle w:val="Heading3"/>
      </w:pPr>
      <w:r>
        <w:t xml:space="preserve">3.2 Inclusion Criteria</w:t>
      </w:r>
    </w:p>
    <w:p>
      <w:pPr>
        <w:numPr>
          <w:ilvl w:val="0"/>
          <w:numId w:val="1002"/>
        </w:numPr>
        <w:pStyle w:val="Compact"/>
      </w:pPr>
      <w:r>
        <w:t xml:space="preserve">Resident of Pakistan Karachi for at least the past two years.</w:t>
      </w:r>
    </w:p>
    <w:p>
      <w:pPr>
        <w:numPr>
          <w:ilvl w:val="0"/>
          <w:numId w:val="1002"/>
        </w:numPr>
        <w:pStyle w:val="Compact"/>
      </w:pPr>
      <w:r>
        <w:t xml:space="preserve">Proficiency in at least one instrument (e.g., Sitar, Tabla, Guitar, Piano) or vocal performance.</w:t>
      </w:r>
    </w:p>
    <w:p>
      <w:pPr>
        <w:numPr>
          <w:ilvl w:val="0"/>
          <w:numId w:val="1002"/>
        </w:numPr>
        <w:pStyle w:val="Compact"/>
      </w:pPr>
      <w:r>
        <w:t xml:space="preserve">Fluency in Urdu or English to ensure comprehension of experimental tasks.</w:t>
      </w:r>
    </w:p>
    <w:p>
      <w:pPr>
        <w:numPr>
          <w:ilvl w:val="0"/>
          <w:numId w:val="1002"/>
        </w:numPr>
        <w:pStyle w:val="Compact"/>
      </w:pPr>
      <w:r>
        <w:t xml:space="preserve">No history of neurological disorders that may affect cognitive testing.</w:t>
      </w:r>
    </w:p>
    <w:bookmarkEnd w:id="23"/>
    <w:bookmarkStart w:id="24" w:name="recruitment-strategy"/>
    <w:p>
      <w:pPr>
        <w:pStyle w:val="Heading3"/>
      </w:pPr>
      <w:r>
        <w:t xml:space="preserve">3.3 Recruitment Strategy</w:t>
      </w:r>
    </w:p>
    <w:p>
      <w:pPr>
        <w:pStyle w:val="FirstParagraph"/>
      </w:pPr>
      <w:r>
        <w:t xml:space="preserve">Recruitment will be conducted through music schools, cultural centers, and online musician communities in Pakistan Karachi. Local music festivals and venues in areas such as Clifton, Gulshan-e-Iqbal, and North Nazimabad will serve as primary recruitment hubs. Flyers and digital advertisements will clearly state the purpose of the Experiment Protocol and the voluntary nature of participation.</w:t>
      </w:r>
    </w:p>
    <w:bookmarkEnd w:id="24"/>
    <w:bookmarkEnd w:id="25"/>
    <w:bookmarkStart w:id="29" w:name="methodology"/>
    <w:p>
      <w:pPr>
        <w:pStyle w:val="Heading2"/>
      </w:pPr>
      <w:r>
        <w:t xml:space="preserve">4. Methodology</w:t>
      </w:r>
    </w:p>
    <w:bookmarkStart w:id="26" w:name="study-design"/>
    <w:p>
      <w:pPr>
        <w:pStyle w:val="Heading3"/>
      </w:pPr>
      <w:r>
        <w:t xml:space="preserve">4.1 Study Design</w:t>
      </w:r>
    </w:p>
    <w:p>
      <w:pPr>
        <w:pStyle w:val="FirstParagraph"/>
      </w:pPr>
      <w:r>
        <w:t xml:space="preserve">This Experiment Protocol utilizes a mixed-methods approach, combining quantitative cognitive assessments with qualitative interviews. The study will be conducted over a period of six months, with participants assessed at three intervals: baseline, mid-point, and conclusion.</w:t>
      </w:r>
    </w:p>
    <w:bookmarkEnd w:id="26"/>
    <w:bookmarkStart w:id="27" w:name="cognitive-assessments"/>
    <w:p>
      <w:pPr>
        <w:pStyle w:val="Heading3"/>
      </w:pPr>
      <w:r>
        <w:t xml:space="preserve">4.2 Cognitive Assessments</w:t>
      </w:r>
    </w:p>
    <w:p>
      <w:pPr>
        <w:pStyle w:val="FirstParagraph"/>
      </w:pPr>
      <w:r>
        <w:t xml:space="preserve">Participants will undergo standardized cognitive tests adapted for the cultural context of Pakistan Karachi. These tests will measure:</w:t>
      </w:r>
    </w:p>
    <w:p>
      <w:pPr>
        <w:numPr>
          <w:ilvl w:val="0"/>
          <w:numId w:val="1003"/>
        </w:numPr>
        <w:pStyle w:val="Compact"/>
      </w:pPr>
      <w:r>
        <w:t xml:space="preserve">Working memory capacity.</w:t>
      </w:r>
    </w:p>
    <w:p>
      <w:pPr>
        <w:numPr>
          <w:ilvl w:val="0"/>
          <w:numId w:val="1003"/>
        </w:numPr>
        <w:pStyle w:val="Compact"/>
      </w:pPr>
      <w:r>
        <w:t xml:space="preserve">Attentional control and sustained focus.</w:t>
      </w:r>
    </w:p>
    <w:p>
      <w:pPr>
        <w:numPr>
          <w:ilvl w:val="0"/>
          <w:numId w:val="1003"/>
        </w:numPr>
        <w:pStyle w:val="Compact"/>
      </w:pPr>
      <w:r>
        <w:t xml:space="preserve">Pattern recognition and auditory processing speed.</w:t>
      </w:r>
    </w:p>
    <w:p>
      <w:pPr>
        <w:pStyle w:val="FirstParagraph"/>
      </w:pPr>
      <w:r>
        <w:t xml:space="preserve">Tests will be administered in a quiet, controlled environment to minimize external distractions common in urban Pakistan Karachi.</w:t>
      </w:r>
    </w:p>
    <w:bookmarkEnd w:id="27"/>
    <w:bookmarkStart w:id="28" w:name="qualitative-interviews"/>
    <w:p>
      <w:pPr>
        <w:pStyle w:val="Heading3"/>
      </w:pPr>
      <w:r>
        <w:t xml:space="preserve">4.3 Qualitative Interviews</w:t>
      </w:r>
    </w:p>
    <w:p>
      <w:pPr>
        <w:pStyle w:val="FirstParagraph"/>
      </w:pPr>
      <w:r>
        <w:t xml:space="preserve">Semi-structured interviews will explore the personal experiences of Musicians in Pakistan Karachi. Questions will address:</w:t>
      </w:r>
    </w:p>
    <w:p>
      <w:pPr>
        <w:numPr>
          <w:ilvl w:val="0"/>
          <w:numId w:val="1004"/>
        </w:numPr>
        <w:pStyle w:val="Compact"/>
      </w:pPr>
      <w:r>
        <w:t xml:space="preserve">The influence of local cultural norms on musical expression.</w:t>
      </w:r>
    </w:p>
    <w:p>
      <w:pPr>
        <w:numPr>
          <w:ilvl w:val="0"/>
          <w:numId w:val="1004"/>
        </w:numPr>
        <w:pStyle w:val="Compact"/>
      </w:pPr>
      <w:r>
        <w:t xml:space="preserve">Challenges faced in pursuing a career as a Musician in Pakistan Karachi.</w:t>
      </w:r>
    </w:p>
    <w:p>
      <w:pPr>
        <w:numPr>
          <w:ilvl w:val="0"/>
          <w:numId w:val="1004"/>
        </w:numPr>
        <w:pStyle w:val="Compact"/>
      </w:pPr>
      <w:r>
        <w:t xml:space="preserve">The perceived impact of music on mental well-being and social status.</w:t>
      </w:r>
    </w:p>
    <w:bookmarkEnd w:id="28"/>
    <w:bookmarkEnd w:id="29"/>
    <w:bookmarkStart w:id="30" w:name="ethical-considerations"/>
    <w:p>
      <w:pPr>
        <w:pStyle w:val="Heading2"/>
      </w:pPr>
      <w:r>
        <w:t xml:space="preserve">5. Ethical Considerations</w:t>
      </w:r>
    </w:p>
    <w:p>
      <w:pPr>
        <w:pStyle w:val="FirstParagraph"/>
      </w:pPr>
      <w:r>
        <w:t xml:space="preserve">This Experiment Protocol adheres to international ethical standards for research involving human subjects. Key considerations include:</w:t>
      </w:r>
    </w:p>
    <w:p>
      <w:pPr>
        <w:numPr>
          <w:ilvl w:val="0"/>
          <w:numId w:val="1005"/>
        </w:numPr>
        <w:pStyle w:val="Compact"/>
      </w:pPr>
      <w:r>
        <w:rPr>
          <w:bCs/>
          <w:b/>
        </w:rPr>
        <w:t xml:space="preserve">Informed Consent:</w:t>
      </w:r>
      <w:r>
        <w:t xml:space="preserve"> </w:t>
      </w:r>
      <w:r>
        <w:t xml:space="preserve">All participants will provide written informed consent after receiving a detailed explanation of the study in Urdu or English.</w:t>
      </w:r>
    </w:p>
    <w:p>
      <w:pPr>
        <w:numPr>
          <w:ilvl w:val="0"/>
          <w:numId w:val="1005"/>
        </w:numPr>
        <w:pStyle w:val="Compact"/>
      </w:pPr>
      <w:r>
        <w:rPr>
          <w:bCs/>
          <w:b/>
        </w:rPr>
        <w:t xml:space="preserve">Confidentiality:</w:t>
      </w:r>
      <w:r>
        <w:t xml:space="preserve"> </w:t>
      </w:r>
      <w:r>
        <w:t xml:space="preserve">Personal data and interview responses will be anonymized to protect the identity of Musicians in Pakistan Karachi.</w:t>
      </w:r>
    </w:p>
    <w:p>
      <w:pPr>
        <w:numPr>
          <w:ilvl w:val="0"/>
          <w:numId w:val="1005"/>
        </w:numPr>
        <w:pStyle w:val="Compact"/>
      </w:pPr>
      <w:r>
        <w:rPr>
          <w:bCs/>
          <w:b/>
        </w:rPr>
        <w:t xml:space="preserve">Cultural Sensitivity:</w:t>
      </w:r>
      <w:r>
        <w:t xml:space="preserve"> </w:t>
      </w:r>
      <w:r>
        <w:t xml:space="preserve">The research team will be trained to respect local cultural norms and religious practices prevalent in Pakistan Karachi.</w:t>
      </w:r>
    </w:p>
    <w:p>
      <w:pPr>
        <w:numPr>
          <w:ilvl w:val="0"/>
          <w:numId w:val="1005"/>
        </w:numPr>
        <w:pStyle w:val="Compact"/>
      </w:pPr>
      <w:r>
        <w:rPr>
          <w:bCs/>
          <w:b/>
        </w:rPr>
        <w:t xml:space="preserve">Voluntary Participation:</w:t>
      </w:r>
      <w:r>
        <w:t xml:space="preserve"> </w:t>
      </w:r>
      <w:r>
        <w:t xml:space="preserve">Participants may withdraw from the study at any time without penalty.</w:t>
      </w:r>
    </w:p>
    <w:bookmarkEnd w:id="30"/>
    <w:bookmarkStart w:id="31" w:name="data-analysis"/>
    <w:p>
      <w:pPr>
        <w:pStyle w:val="Heading2"/>
      </w:pPr>
      <w:r>
        <w:t xml:space="preserve">6. Data Analysis</w:t>
      </w:r>
    </w:p>
    <w:p>
      <w:pPr>
        <w:pStyle w:val="FirstParagraph"/>
      </w:pPr>
      <w:r>
        <w:t xml:space="preserve">Quantitative data from cognitive assessments will be analyzed using statistical software to identify significant correlations between musical training and cognitive performance. Qualitative data from interviews will be coded thematically to uncover recurring patterns in the experiences of Musicians in Pakistan Karachi. The integration of both datasets will provide a comprehensive understanding of the Musician demographic within the specific context of Pakistan Karachi.</w:t>
      </w:r>
    </w:p>
    <w:bookmarkEnd w:id="31"/>
    <w:bookmarkStart w:id="32" w:name="expected-outcomes-and-significance"/>
    <w:p>
      <w:pPr>
        <w:pStyle w:val="Heading2"/>
      </w:pPr>
      <w:r>
        <w:t xml:space="preserve">7. Expected Outcomes and Significance</w:t>
      </w:r>
    </w:p>
    <w:p>
      <w:pPr>
        <w:pStyle w:val="FirstParagraph"/>
      </w:pPr>
      <w:r>
        <w:t xml:space="preserve">This Experiment Protocol aims to contribute valuable insights into the intersection of music, cognition, and culture. By focusing on Musicians in Pakistan Karachi, the study will highlight the unique dynamics of artistic development in a rapidly urbanizing and culturally rich environment. The findings may inform educational policies, support programs for artists, and broader discussions on the role of music in society within Pakistan Karachi.</w:t>
      </w:r>
    </w:p>
    <w:bookmarkEnd w:id="32"/>
    <w:bookmarkStart w:id="33" w:name="timeline-and-budget"/>
    <w:p>
      <w:pPr>
        <w:pStyle w:val="Heading2"/>
      </w:pPr>
      <w:r>
        <w:t xml:space="preserve">8. Timeline and Budget</w:t>
      </w:r>
    </w:p>
    <w:p>
      <w:pPr>
        <w:pStyle w:val="FirstParagraph"/>
      </w:pPr>
      <w:r>
        <w:t xml:space="preserve">The study is scheduled to commence within three months of approval. Key milestones include participant recruitment (Month 1-2), baseline assessments (Month 3), mid-point evaluations (Month 4), final assessments (Month 5), and data analysis and reporting (Month 6). The budget will cover personnel costs, testing materials, venue rentals, and participant compensation, ensuring the feasibility of the Experiment Protocol within the economic context of Pakistan Karachi.</w:t>
      </w:r>
    </w:p>
    <w:bookmarkEnd w:id="33"/>
    <w:bookmarkStart w:id="34" w:name="conclusion"/>
    <w:p>
      <w:pPr>
        <w:pStyle w:val="Heading2"/>
      </w:pPr>
      <w:r>
        <w:t xml:space="preserve">9. Conclusion</w:t>
      </w:r>
    </w:p>
    <w:p>
      <w:pPr>
        <w:pStyle w:val="FirstParagraph"/>
      </w:pPr>
      <w:r>
        <w:t xml:space="preserve">This Experiment Protocol provides a structured framework for investigating the multifaceted role of the Musician in Pakistan Karachi. By combining rigorous scientific methods with cultural sensitivity, the study seeks to advance knowledge and support the artistic community in Pakistan Karachi.</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in Pakistan Karachi</dc:title>
  <dc:creator/>
  <dc:language>en</dc:language>
  <cp:keywords/>
  <dcterms:created xsi:type="dcterms:W3CDTF">2026-10-10T07:26:04Z</dcterms:created>
  <dcterms:modified xsi:type="dcterms:W3CDTF">2026-10-10T07:26:04Z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