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Jeddah</w:t>
      </w:r>
    </w:p>
    <w:bookmarkStart w:id="20" w:name="X8213544fea61748fd438b0fe1ba250eead536c3"/>
    <w:p>
      <w:pPr>
        <w:pStyle w:val="Heading1"/>
      </w:pPr>
      <w:r>
        <w:t xml:space="preserve">Experiment Protocol: Musician Performance and Cultural Integration in Saudi Arabia Jeddah</w:t>
      </w:r>
    </w:p>
    <w:p>
      <w:pPr>
        <w:pStyle w:val="FirstParagraph"/>
      </w:pPr>
      <w:r>
        <w:rPr>
          <w:bCs/>
          <w:b/>
        </w:rPr>
        <w:t xml:space="preserve">Protocol ID:</w:t>
      </w:r>
      <w:r>
        <w:t xml:space="preserve"> </w:t>
      </w:r>
      <w:r>
        <w:t xml:space="preserve">SA-JED-MUS-2024-01</w:t>
      </w:r>
    </w:p>
    <w:p>
      <w:pPr>
        <w:pStyle w:val="BodyText"/>
      </w:pPr>
      <w:r>
        <w:rPr>
          <w:bCs/>
          <w:b/>
        </w:rPr>
        <w:t xml:space="preserve">Location:</w:t>
      </w:r>
      <w:r>
        <w:t xml:space="preserve"> </w:t>
      </w:r>
      <w:r>
        <w:t xml:space="preserve">Jeddah, Saudi Arabia</w:t>
      </w:r>
    </w:p>
    <w:p>
      <w:pPr>
        <w:pStyle w:val="BodyText"/>
      </w:pPr>
      <w:r>
        <w:rPr>
          <w:bCs/>
          <w:b/>
        </w:rPr>
        <w:t xml:space="preserve">Subject:</w:t>
      </w:r>
      <w:r>
        <w:t xml:space="preserve"> </w:t>
      </w:r>
      <w:r>
        <w:t xml:space="preserve">Professional Musician</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study involving a professional Musician performing in various venues across Jeddah, Saudi Arabia. The purpose of this experiment is to examine the interaction between musical performance, audience reception, and cultural norms within the rapidly evolving entertainment landscape of Saudi Arabia. Jeddah, known as the "Bride of the Red Sea," has become a cultural hub in the Kingdom, hosting numerous festivals and events that blend traditional Saudi heritage with modern global influences.</w:t>
      </w:r>
    </w:p>
    <w:p>
      <w:pPr>
        <w:pStyle w:val="BodyText"/>
      </w:pPr>
      <w:r>
        <w:t xml:space="preserve">The Musician selected for this experiment will perform a repertoire that includes both international contemporary music and elements inspired by traditional Saudi and Arabian musical styles. The experiment aims to assess how different musical styles are received by diverse audiences in Jeddah, including local residents, expatriates, and tourists.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audience engagement and emotional response to different musical genres performed by the Musician in Jeddah.</w:t>
      </w:r>
    </w:p>
    <w:p>
      <w:pPr>
        <w:numPr>
          <w:ilvl w:val="0"/>
          <w:numId w:val="1001"/>
        </w:numPr>
        <w:pStyle w:val="Compact"/>
      </w:pPr>
      <w:r>
        <w:t xml:space="preserve">To analyze the impact of cultural context on the reception of musical performances in Saudi Arabia.</w:t>
      </w:r>
    </w:p>
    <w:p>
      <w:pPr>
        <w:numPr>
          <w:ilvl w:val="0"/>
          <w:numId w:val="1001"/>
        </w:numPr>
        <w:pStyle w:val="Compact"/>
      </w:pPr>
      <w:r>
        <w:t xml:space="preserve">To assess the feasibility and effectiveness of integrating traditional Saudi musical elements into contemporary performances.</w:t>
      </w:r>
    </w:p>
    <w:p>
      <w:pPr>
        <w:numPr>
          <w:ilvl w:val="0"/>
          <w:numId w:val="1001"/>
        </w:numPr>
        <w:pStyle w:val="Compact"/>
      </w:pPr>
      <w:r>
        <w:t xml:space="preserve">To gather qualitative and quantitative data on audience demographics, preferences, and feedback.</w:t>
      </w:r>
    </w:p>
    <w:p>
      <w:pPr>
        <w:numPr>
          <w:ilvl w:val="0"/>
          <w:numId w:val="1001"/>
        </w:numPr>
        <w:pStyle w:val="Compact"/>
      </w:pPr>
      <w:r>
        <w:t xml:space="preserve">To provide recommendations for future musical events and cultural programming in Jeddah and other cities in Saudi Arabia.</w:t>
      </w:r>
    </w:p>
    <w:bookmarkEnd w:id="22"/>
    <w:bookmarkStart w:id="25" w:name="participants"/>
    <w:p>
      <w:pPr>
        <w:pStyle w:val="Heading2"/>
      </w:pPr>
      <w:r>
        <w:t xml:space="preserve">3. Participants</w:t>
      </w:r>
    </w:p>
    <w:bookmarkStart w:id="23" w:name="musician"/>
    <w:p>
      <w:pPr>
        <w:pStyle w:val="Heading3"/>
      </w:pPr>
      <w:r>
        <w:t xml:space="preserve">3.1 Musician</w:t>
      </w:r>
    </w:p>
    <w:p>
      <w:pPr>
        <w:pStyle w:val="FirstParagraph"/>
      </w:pPr>
      <w:r>
        <w:t xml:space="preserve">The Musician must meet the following criteria:</w:t>
      </w:r>
    </w:p>
    <w:p>
      <w:pPr>
        <w:numPr>
          <w:ilvl w:val="0"/>
          <w:numId w:val="1002"/>
        </w:numPr>
        <w:pStyle w:val="Compact"/>
      </w:pPr>
      <w:r>
        <w:t xml:space="preserve">Professional experience of at least five years in live performance.</w:t>
      </w:r>
    </w:p>
    <w:p>
      <w:pPr>
        <w:numPr>
          <w:ilvl w:val="0"/>
          <w:numId w:val="1002"/>
        </w:numPr>
        <w:pStyle w:val="Compact"/>
      </w:pPr>
      <w:r>
        <w:t xml:space="preserve">Proficiency in at least one Western instrument (e.g., piano, guitar) and familiarity with traditional Arabian instruments (e.g., oud, qanun).</w:t>
      </w:r>
    </w:p>
    <w:p>
      <w:pPr>
        <w:numPr>
          <w:ilvl w:val="0"/>
          <w:numId w:val="1002"/>
        </w:numPr>
        <w:pStyle w:val="Compact"/>
      </w:pPr>
      <w:r>
        <w:t xml:space="preserve">Ability to perform in both English and Arabic, or willingness to collaborate with a local vocalist or translator.</w:t>
      </w:r>
    </w:p>
    <w:p>
      <w:pPr>
        <w:numPr>
          <w:ilvl w:val="0"/>
          <w:numId w:val="1002"/>
        </w:numPr>
        <w:pStyle w:val="Compact"/>
      </w:pPr>
      <w:r>
        <w:t xml:space="preserve">Willingness to adhere to cultural norms and regulations in Saudi Arabia.</w:t>
      </w:r>
    </w:p>
    <w:bookmarkEnd w:id="23"/>
    <w:bookmarkStart w:id="24" w:name="audience"/>
    <w:p>
      <w:pPr>
        <w:pStyle w:val="Heading3"/>
      </w:pPr>
      <w:r>
        <w:t xml:space="preserve">3.2 Audience</w:t>
      </w:r>
    </w:p>
    <w:p>
      <w:pPr>
        <w:pStyle w:val="FirstParagraph"/>
      </w:pPr>
      <w:r>
        <w:t xml:space="preserve">The audience will consist of:</w:t>
      </w:r>
    </w:p>
    <w:p>
      <w:pPr>
        <w:numPr>
          <w:ilvl w:val="0"/>
          <w:numId w:val="1003"/>
        </w:numPr>
        <w:pStyle w:val="Compact"/>
      </w:pPr>
      <w:r>
        <w:t xml:space="preserve">Local Saudi residents from various age groups and backgrounds.</w:t>
      </w:r>
    </w:p>
    <w:p>
      <w:pPr>
        <w:numPr>
          <w:ilvl w:val="0"/>
          <w:numId w:val="1003"/>
        </w:numPr>
        <w:pStyle w:val="Compact"/>
      </w:pPr>
      <w:r>
        <w:t xml:space="preserve">Expatriates living in Jeddah.</w:t>
      </w:r>
    </w:p>
    <w:p>
      <w:pPr>
        <w:numPr>
          <w:ilvl w:val="0"/>
          <w:numId w:val="1003"/>
        </w:numPr>
        <w:pStyle w:val="Compact"/>
      </w:pPr>
      <w:r>
        <w:t xml:space="preserve">Tourists visiting Saudi Arabia.</w:t>
      </w:r>
    </w:p>
    <w:p>
      <w:pPr>
        <w:pStyle w:val="FirstParagraph"/>
      </w:pPr>
      <w:r>
        <w:t xml:space="preserve">Participants will be recruited through event promotions, social media, and partnerships with local cultural organizations.</w:t>
      </w:r>
    </w:p>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numPr>
          <w:ilvl w:val="0"/>
          <w:numId w:val="1004"/>
        </w:numPr>
        <w:pStyle w:val="Compact"/>
      </w:pPr>
      <w:r>
        <w:t xml:space="preserve">The Musician will undergo a cultural orientation session to understand local customs, dress codes, and performance regulations in Saudi Arabia.</w:t>
      </w:r>
    </w:p>
    <w:p>
      <w:pPr>
        <w:numPr>
          <w:ilvl w:val="0"/>
          <w:numId w:val="1004"/>
        </w:numPr>
        <w:pStyle w:val="Compact"/>
      </w:pPr>
      <w:r>
        <w:t xml:space="preserve">A repertoire will be developed in collaboration with local music experts, ensuring a balance between international and traditional Saudi musical elements.</w:t>
      </w:r>
    </w:p>
    <w:p>
      <w:pPr>
        <w:numPr>
          <w:ilvl w:val="0"/>
          <w:numId w:val="1004"/>
        </w:numPr>
        <w:pStyle w:val="Compact"/>
      </w:pPr>
      <w:r>
        <w:t xml:space="preserve">Performance venues will be selected in different areas of Jeddah, including cultural centers, public parks, and private event spaces.</w:t>
      </w:r>
    </w:p>
    <w:bookmarkEnd w:id="26"/>
    <w:bookmarkStart w:id="27" w:name="performance-phase"/>
    <w:p>
      <w:pPr>
        <w:pStyle w:val="Heading3"/>
      </w:pPr>
      <w:r>
        <w:t xml:space="preserve">4.2 Performance Phase</w:t>
      </w:r>
    </w:p>
    <w:p>
      <w:pPr>
        <w:numPr>
          <w:ilvl w:val="0"/>
          <w:numId w:val="1005"/>
        </w:numPr>
        <w:pStyle w:val="Compact"/>
      </w:pPr>
      <w:r>
        <w:t xml:space="preserve">The Musician will perform a series of concerts over a period of two weeks.</w:t>
      </w:r>
    </w:p>
    <w:p>
      <w:pPr>
        <w:numPr>
          <w:ilvl w:val="0"/>
          <w:numId w:val="1005"/>
        </w:numPr>
        <w:pStyle w:val="Compact"/>
      </w:pPr>
      <w:r>
        <w:t xml:space="preserve">Each performance will last approximately 60 minutes and include a mix of genres.</w:t>
      </w:r>
    </w:p>
    <w:p>
      <w:pPr>
        <w:numPr>
          <w:ilvl w:val="0"/>
          <w:numId w:val="1005"/>
        </w:numPr>
        <w:pStyle w:val="Compact"/>
      </w:pPr>
      <w:r>
        <w:t xml:space="preserve">Audio and video recordings will be made for analysis, with consent from all participants.</w:t>
      </w:r>
    </w:p>
    <w:bookmarkEnd w:id="27"/>
    <w:bookmarkStart w:id="28" w:name="data-collection-phase"/>
    <w:p>
      <w:pPr>
        <w:pStyle w:val="Heading3"/>
      </w:pPr>
      <w:r>
        <w:t xml:space="preserve">4.3 Data Collection Phase</w:t>
      </w:r>
    </w:p>
    <w:p>
      <w:pPr>
        <w:numPr>
          <w:ilvl w:val="0"/>
          <w:numId w:val="1006"/>
        </w:numPr>
        <w:pStyle w:val="Compact"/>
      </w:pPr>
      <w:r>
        <w:t xml:space="preserve">Audience feedback will be collected through surveys and interviews immediately after each performance.</w:t>
      </w:r>
    </w:p>
    <w:p>
      <w:pPr>
        <w:numPr>
          <w:ilvl w:val="0"/>
          <w:numId w:val="1006"/>
        </w:numPr>
        <w:pStyle w:val="Compact"/>
      </w:pPr>
      <w:r>
        <w:t xml:space="preserve">Observational data will be recorded by trained researchers, noting audience behavior, engagement levels, and emotional responses.</w:t>
      </w:r>
    </w:p>
    <w:p>
      <w:pPr>
        <w:numPr>
          <w:ilvl w:val="0"/>
          <w:numId w:val="1006"/>
        </w:numPr>
        <w:pStyle w:val="Compact"/>
      </w:pPr>
      <w:r>
        <w:t xml:space="preserve">Social media reactions and online discussions related to the performances will be monitored and analyzed.</w:t>
      </w:r>
    </w:p>
    <w:bookmarkEnd w:id="28"/>
    <w:bookmarkEnd w:id="29"/>
    <w:bookmarkStart w:id="30" w:name="ethical-considerations"/>
    <w:p>
      <w:pPr>
        <w:pStyle w:val="Heading2"/>
      </w:pPr>
      <w:r>
        <w:t xml:space="preserve">5. Ethical Considerations</w:t>
      </w:r>
    </w:p>
    <w:p>
      <w:pPr>
        <w:pStyle w:val="FirstParagraph"/>
      </w:pPr>
      <w:r>
        <w:t xml:space="preserve">All aspects of this experiment will comply with the ethical guidelines and legal regulations of Saudi Arabia. Informed consent will be obtained from all participants, including the Musician and audience members. Privacy and confidentiality will be maintained throughout the study. Special attention will be given to respecting cultural sensitivities, religious practices, and local customs.</w:t>
      </w:r>
    </w:p>
    <w:bookmarkEnd w:id="30"/>
    <w:bookmarkStart w:id="31" w:name="data-analysis"/>
    <w:p>
      <w:pPr>
        <w:pStyle w:val="Heading2"/>
      </w:pPr>
      <w:r>
        <w:t xml:space="preserve">6. Data Analysis</w:t>
      </w:r>
    </w:p>
    <w:p>
      <w:pPr>
        <w:pStyle w:val="FirstParagraph"/>
      </w:pPr>
      <w:r>
        <w:t xml:space="preserve">Quantitative data from surveys and observational checklists will be analyzed using statistical software to identify patterns and correlations. Qualitative data from interviews and open-ended survey responses will be coded and thematically analyzed. The results will be used to assess the success of the experiment and to draw conclusions about the role of music in cultural integration in Jeddah.</w:t>
      </w:r>
    </w:p>
    <w:bookmarkEnd w:id="31"/>
    <w:bookmarkStart w:id="32" w:name="expected-outcomes"/>
    <w:p>
      <w:pPr>
        <w:pStyle w:val="Heading2"/>
      </w:pPr>
      <w:r>
        <w:t xml:space="preserve">7. Expected Outcomes</w:t>
      </w:r>
    </w:p>
    <w:p>
      <w:pPr>
        <w:pStyle w:val="FirstParagraph"/>
      </w:pPr>
      <w:r>
        <w:t xml:space="preserve">This experiment is expected to provide valuable insights into the dynamics of musical performance in Saudi Arabia Jeddah. It will contribute to the understanding of how music can serve as a bridge between cultures and enhance social cohesion. The findings will be shared with cultural policymakers, event organizers, and the broader academic community.</w:t>
      </w:r>
    </w:p>
    <w:bookmarkEnd w:id="32"/>
    <w:bookmarkStart w:id="33" w:name="conclusion"/>
    <w:p>
      <w:pPr>
        <w:pStyle w:val="Heading2"/>
      </w:pPr>
      <w:r>
        <w:t xml:space="preserve">8. Conclusion</w:t>
      </w:r>
    </w:p>
    <w:p>
      <w:pPr>
        <w:pStyle w:val="FirstParagraph"/>
      </w:pPr>
      <w:r>
        <w:t xml:space="preserve">This Experiment Protocol for a Musician in Saudi Arabia Jeddah is designed to be comprehensive, culturally sensitive, and scientifically rigorous. By carefully planning and executing this study, we aim to advance knowledge about the power of music in shaping cultural experiences and fostering mutual understanding in a diverse and dynamic society.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and Cultural Integration in Jeddah</dc:title>
  <dc:creator/>
  <dc:language>en</dc:language>
  <cp:keywords/>
  <dcterms:created xsi:type="dcterms:W3CDTF">2026-10-10T08:01:01Z</dcterms:created>
  <dcterms:modified xsi:type="dcterms:W3CDTF">2026-10-10T08:01:01Z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