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Senegal</w:t>
      </w:r>
      <w:r>
        <w:t xml:space="preserve"> </w:t>
      </w:r>
      <w:r>
        <w:t xml:space="preserve">Dakar</w:t>
      </w:r>
    </w:p>
    <w:bookmarkStart w:id="20" w:name="X3a51d766bbbbbe429813dec89f18f79a4e0e15f"/>
    <w:p>
      <w:pPr>
        <w:pStyle w:val="Heading1"/>
      </w:pPr>
      <w:r>
        <w:t xml:space="preserve">Experiment Protocol: Musician in Senegal Dakar</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Dakar, Senegal</w:t>
      </w:r>
      <w:r>
        <w:br/>
      </w:r>
      <w:r>
        <w:rPr>
          <w:bCs/>
          <w:b/>
        </w:rPr>
        <w:t xml:space="preserve">Subject:</w:t>
      </w:r>
      <w:r>
        <w:t xml:space="preserve"> </w:t>
      </w:r>
      <w:r>
        <w:t xml:space="preserve">Musician</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and guidelines for conducting a study focused on the role, experiences, and contributions of a Musician within the vibrant cultural landscape of Senegal Dakar. The city of Dakar is renowned for its rich musical heritage, blending traditional African rhythms with contemporary influences. This experiment aims to explore how a Musician navigates this dynamic environment, interacts with local communities, and contributes to cultural expression and social cohesion.</w:t>
      </w:r>
    </w:p>
    <w:p>
      <w:pPr>
        <w:pStyle w:val="BodyText"/>
      </w:pPr>
      <w:r>
        <w:t xml:space="preserve">The study will involve direct engagement with a Musician, observing their practices, interviewing them about their experiences, and analyzing the impact of their work within the context of Senegal Dakar. The findings will provide valuable insights into the intersection of music, culture, and society in this unique urban setting.</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document the daily activities and routines of a Musician in Senegal Dakar.</w:t>
      </w:r>
    </w:p>
    <w:p>
      <w:pPr>
        <w:numPr>
          <w:ilvl w:val="0"/>
          <w:numId w:val="1001"/>
        </w:numPr>
        <w:pStyle w:val="Compact"/>
      </w:pPr>
      <w:r>
        <w:t xml:space="preserve">To understand the cultural and social significance of music in the lives of residents in Dakar.</w:t>
      </w:r>
    </w:p>
    <w:p>
      <w:pPr>
        <w:numPr>
          <w:ilvl w:val="0"/>
          <w:numId w:val="1001"/>
        </w:numPr>
        <w:pStyle w:val="Compact"/>
      </w:pPr>
      <w:r>
        <w:t xml:space="preserve">To assess the challenges and opportunities faced by a Musician in this environment.</w:t>
      </w:r>
    </w:p>
    <w:p>
      <w:pPr>
        <w:numPr>
          <w:ilvl w:val="0"/>
          <w:numId w:val="1001"/>
        </w:numPr>
        <w:pStyle w:val="Compact"/>
      </w:pPr>
      <w:r>
        <w:t xml:space="preserve">To explore how traditional and modern musical elements are integrated by a Musician in Senegal Dakar.</w:t>
      </w:r>
    </w:p>
    <w:p>
      <w:pPr>
        <w:numPr>
          <w:ilvl w:val="0"/>
          <w:numId w:val="1001"/>
        </w:numPr>
        <w:pStyle w:val="Compact"/>
      </w:pPr>
      <w:r>
        <w:t xml:space="preserve">To evaluate the impact of a Musician’s work on community engagement and cultural preservation.</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A Musician will be selected based on the following criteria:</w:t>
      </w:r>
    </w:p>
    <w:p>
      <w:pPr>
        <w:numPr>
          <w:ilvl w:val="0"/>
          <w:numId w:val="1002"/>
        </w:numPr>
        <w:pStyle w:val="Compact"/>
      </w:pPr>
      <w:r>
        <w:t xml:space="preserve">Residence in Senegal Dakar for at least two years.</w:t>
      </w:r>
    </w:p>
    <w:p>
      <w:pPr>
        <w:numPr>
          <w:ilvl w:val="0"/>
          <w:numId w:val="1002"/>
        </w:numPr>
        <w:pStyle w:val="Compact"/>
      </w:pPr>
      <w:r>
        <w:t xml:space="preserve">Active involvement in the local music scene, including performances, teaching, or composition.</w:t>
      </w:r>
    </w:p>
    <w:p>
      <w:pPr>
        <w:numPr>
          <w:ilvl w:val="0"/>
          <w:numId w:val="1002"/>
        </w:numPr>
        <w:pStyle w:val="Compact"/>
      </w:pPr>
      <w:r>
        <w:t xml:space="preserve">Willingness to participate in interviews, observations, and data collection activities.</w:t>
      </w:r>
    </w:p>
    <w:p>
      <w:pPr>
        <w:pStyle w:val="FirstParagraph"/>
      </w:pPr>
      <w:r>
        <w:t xml:space="preserve">The selection process will involve collaboration with local music organizations and community leaders to identify a suitable Musician who can provide diverse and representative insights.</w:t>
      </w:r>
    </w:p>
    <w:bookmarkEnd w:id="23"/>
    <w:bookmarkStart w:id="24" w:name="data-collection-methods"/>
    <w:p>
      <w:pPr>
        <w:pStyle w:val="Heading3"/>
      </w:pPr>
      <w:r>
        <w:t xml:space="preserve">3.2 Data Collection Methods</w:t>
      </w:r>
    </w:p>
    <w:p>
      <w:pPr>
        <w:pStyle w:val="FirstParagraph"/>
      </w:pPr>
      <w:r>
        <w:t xml:space="preserve">Data will be collected using the following methods:</w:t>
      </w:r>
    </w:p>
    <w:p>
      <w:pPr>
        <w:numPr>
          <w:ilvl w:val="0"/>
          <w:numId w:val="1003"/>
        </w:numPr>
        <w:pStyle w:val="Compact"/>
      </w:pPr>
      <w:r>
        <w:rPr>
          <w:bCs/>
          <w:b/>
        </w:rPr>
        <w:t xml:space="preserve">Interviews:</w:t>
      </w:r>
      <w:r>
        <w:t xml:space="preserve"> </w:t>
      </w:r>
      <w:r>
        <w:t xml:space="preserve">Semi-structured interviews will be conducted with the Musician to gather information about their background, experiences, and perspectives on music in Senegal Dakar.</w:t>
      </w:r>
    </w:p>
    <w:p>
      <w:pPr>
        <w:numPr>
          <w:ilvl w:val="0"/>
          <w:numId w:val="1003"/>
        </w:numPr>
        <w:pStyle w:val="Compact"/>
      </w:pPr>
      <w:r>
        <w:rPr>
          <w:bCs/>
          <w:b/>
        </w:rPr>
        <w:t xml:space="preserve">Observations:</w:t>
      </w:r>
      <w:r>
        <w:t xml:space="preserve"> </w:t>
      </w:r>
      <w:r>
        <w:t xml:space="preserve">Direct observations of the Musician’s performances, rehearsals, and interactions with audiences and peers will be documented.</w:t>
      </w:r>
    </w:p>
    <w:p>
      <w:pPr>
        <w:numPr>
          <w:ilvl w:val="0"/>
          <w:numId w:val="1003"/>
        </w:numPr>
        <w:pStyle w:val="Compact"/>
      </w:pPr>
      <w:r>
        <w:rPr>
          <w:bCs/>
          <w:b/>
        </w:rPr>
        <w:t xml:space="preserve">Surveys:</w:t>
      </w:r>
      <w:r>
        <w:t xml:space="preserve"> </w:t>
      </w:r>
      <w:r>
        <w:t xml:space="preserve">Surveys will be distributed to audience members and community stakeholders to assess perceptions of the Musician’s impact.</w:t>
      </w:r>
    </w:p>
    <w:p>
      <w:pPr>
        <w:numPr>
          <w:ilvl w:val="0"/>
          <w:numId w:val="1003"/>
        </w:numPr>
        <w:pStyle w:val="Compact"/>
      </w:pPr>
      <w:r>
        <w:rPr>
          <w:bCs/>
          <w:b/>
        </w:rPr>
        <w:t xml:space="preserve">Audio/Visual Recordings:</w:t>
      </w:r>
      <w:r>
        <w:t xml:space="preserve"> </w:t>
      </w:r>
      <w:r>
        <w:t xml:space="preserve">Recordings of performances and interviews will be made with the Musician’s consent to support analysis and documentation.</w:t>
      </w:r>
    </w:p>
    <w:bookmarkEnd w:id="24"/>
    <w:bookmarkStart w:id="25" w:name="timeline"/>
    <w:p>
      <w:pPr>
        <w:pStyle w:val="Heading3"/>
      </w:pPr>
      <w:r>
        <w:t xml:space="preserve">3.3 Timeline</w:t>
      </w:r>
    </w:p>
    <w:p>
      <w:pPr>
        <w:pStyle w:val="FirstParagraph"/>
      </w:pPr>
      <w:r>
        <w:t xml:space="preserve">The experiment will be conducted over a period of three months, divided into the following phases:</w:t>
      </w:r>
    </w:p>
    <w:p>
      <w:pPr>
        <w:numPr>
          <w:ilvl w:val="0"/>
          <w:numId w:val="1004"/>
        </w:numPr>
        <w:pStyle w:val="Compact"/>
      </w:pPr>
      <w:r>
        <w:rPr>
          <w:bCs/>
          <w:b/>
        </w:rPr>
        <w:t xml:space="preserve">Preparation (Weeks 1-2):</w:t>
      </w:r>
      <w:r>
        <w:t xml:space="preserve"> </w:t>
      </w:r>
      <w:r>
        <w:t xml:space="preserve">Finalize participant selection, obtain ethical approvals, and prepare data collection tools.</w:t>
      </w:r>
    </w:p>
    <w:p>
      <w:pPr>
        <w:numPr>
          <w:ilvl w:val="0"/>
          <w:numId w:val="1004"/>
        </w:numPr>
        <w:pStyle w:val="Compact"/>
      </w:pPr>
      <w:r>
        <w:rPr>
          <w:bCs/>
          <w:b/>
        </w:rPr>
        <w:t xml:space="preserve">Data Collection (Weeks 3-10):</w:t>
      </w:r>
      <w:r>
        <w:t xml:space="preserve"> </w:t>
      </w:r>
      <w:r>
        <w:t xml:space="preserve">Conduct interviews, observations, surveys, and recordings.</w:t>
      </w:r>
    </w:p>
    <w:p>
      <w:pPr>
        <w:numPr>
          <w:ilvl w:val="0"/>
          <w:numId w:val="1004"/>
        </w:numPr>
        <w:pStyle w:val="Compact"/>
      </w:pPr>
      <w:r>
        <w:rPr>
          <w:bCs/>
          <w:b/>
        </w:rPr>
        <w:t xml:space="preserve">Data Analysis (Weeks 11-12):</w:t>
      </w:r>
      <w:r>
        <w:t xml:space="preserve"> </w:t>
      </w:r>
      <w:r>
        <w:t xml:space="preserve">Analyze collected data using qualitative and quantitative methods.</w:t>
      </w:r>
    </w:p>
    <w:p>
      <w:pPr>
        <w:numPr>
          <w:ilvl w:val="0"/>
          <w:numId w:val="1004"/>
        </w:numPr>
        <w:pStyle w:val="Compact"/>
      </w:pPr>
      <w:r>
        <w:rPr>
          <w:bCs/>
          <w:b/>
        </w:rPr>
        <w:t xml:space="preserve">Reporting (Weeks 13-14):</w:t>
      </w:r>
      <w:r>
        <w:t xml:space="preserve"> </w:t>
      </w:r>
      <w:r>
        <w:t xml:space="preserve">Compile findings and prepare the final report.</w:t>
      </w:r>
    </w:p>
    <w:bookmarkEnd w:id="25"/>
    <w:bookmarkEnd w:id="26"/>
    <w:bookmarkStart w:id="27" w:name="ethical-considerations"/>
    <w:p>
      <w:pPr>
        <w:pStyle w:val="Heading2"/>
      </w:pPr>
      <w:r>
        <w:t xml:space="preserve">4. Ethical Considerations</w:t>
      </w:r>
    </w:p>
    <w:p>
      <w:pPr>
        <w:pStyle w:val="FirstParagraph"/>
      </w:pPr>
      <w:r>
        <w:t xml:space="preserve">This experiment will adhere to the following ethical guidelines:</w:t>
      </w:r>
    </w:p>
    <w:p>
      <w:pPr>
        <w:numPr>
          <w:ilvl w:val="0"/>
          <w:numId w:val="1005"/>
        </w:numPr>
        <w:pStyle w:val="Compact"/>
      </w:pPr>
      <w:r>
        <w:rPr>
          <w:bCs/>
          <w:b/>
        </w:rPr>
        <w:t xml:space="preserve">Informed Consent:</w:t>
      </w:r>
      <w:r>
        <w:t xml:space="preserve"> </w:t>
      </w:r>
      <w:r>
        <w:t xml:space="preserve">The Musician and all participants will provide written informed consent before participation.</w:t>
      </w:r>
    </w:p>
    <w:p>
      <w:pPr>
        <w:numPr>
          <w:ilvl w:val="0"/>
          <w:numId w:val="1005"/>
        </w:numPr>
        <w:pStyle w:val="Compact"/>
      </w:pPr>
      <w:r>
        <w:rPr>
          <w:bCs/>
          <w:b/>
        </w:rPr>
        <w:t xml:space="preserve">Confidentiality:</w:t>
      </w:r>
      <w:r>
        <w:t xml:space="preserve"> </w:t>
      </w:r>
      <w:r>
        <w:t xml:space="preserve">Personal information and sensitive data will be kept confidential and anonymized in reports.</w:t>
      </w:r>
    </w:p>
    <w:p>
      <w:pPr>
        <w:numPr>
          <w:ilvl w:val="0"/>
          <w:numId w:val="1005"/>
        </w:numPr>
        <w:pStyle w:val="Compact"/>
      </w:pPr>
      <w:r>
        <w:rPr>
          <w:bCs/>
          <w:b/>
        </w:rPr>
        <w:t xml:space="preserve">Respect for Cultural Norms:</w:t>
      </w:r>
      <w:r>
        <w:t xml:space="preserve"> </w:t>
      </w:r>
      <w:r>
        <w:t xml:space="preserve">The study will respect local customs, traditions, and cultural sensitivities in Senegal Dakar.</w:t>
      </w:r>
    </w:p>
    <w:p>
      <w:pPr>
        <w:numPr>
          <w:ilvl w:val="0"/>
          <w:numId w:val="1005"/>
        </w:numPr>
        <w:pStyle w:val="Compact"/>
      </w:pPr>
      <w:r>
        <w:rPr>
          <w:bCs/>
          <w:b/>
        </w:rPr>
        <w:t xml:space="preserve">Voluntary Participation:</w:t>
      </w:r>
      <w:r>
        <w:t xml:space="preserve"> </w:t>
      </w:r>
      <w:r>
        <w:t xml:space="preserve">Participants may withdraw from the study at any time without penalty.</w:t>
      </w:r>
    </w:p>
    <w:bookmarkEnd w:id="27"/>
    <w:bookmarkStart w:id="28" w:name="expected-outcomes"/>
    <w:p>
      <w:pPr>
        <w:pStyle w:val="Heading2"/>
      </w:pPr>
      <w:r>
        <w:t xml:space="preserve">5. Expected Outcomes</w:t>
      </w:r>
    </w:p>
    <w:p>
      <w:pPr>
        <w:pStyle w:val="FirstParagraph"/>
      </w:pPr>
      <w:r>
        <w:t xml:space="preserve">The experiment is expected to yield the following outcomes:</w:t>
      </w:r>
    </w:p>
    <w:p>
      <w:pPr>
        <w:numPr>
          <w:ilvl w:val="0"/>
          <w:numId w:val="1006"/>
        </w:numPr>
        <w:pStyle w:val="Compact"/>
      </w:pPr>
      <w:r>
        <w:t xml:space="preserve">A comprehensive profile of a Musician’s role and experiences in Senegal Dakar.</w:t>
      </w:r>
    </w:p>
    <w:p>
      <w:pPr>
        <w:numPr>
          <w:ilvl w:val="0"/>
          <w:numId w:val="1006"/>
        </w:numPr>
        <w:pStyle w:val="Compact"/>
      </w:pPr>
      <w:r>
        <w:t xml:space="preserve">Insights into the cultural and social impact of music in the community.</w:t>
      </w:r>
    </w:p>
    <w:p>
      <w:pPr>
        <w:numPr>
          <w:ilvl w:val="0"/>
          <w:numId w:val="1006"/>
        </w:numPr>
        <w:pStyle w:val="Compact"/>
      </w:pPr>
      <w:r>
        <w:t xml:space="preserve">Identification of challenges and opportunities for Musicians in this context.</w:t>
      </w:r>
    </w:p>
    <w:p>
      <w:pPr>
        <w:numPr>
          <w:ilvl w:val="0"/>
          <w:numId w:val="1006"/>
        </w:numPr>
        <w:pStyle w:val="Compact"/>
      </w:pPr>
      <w:r>
        <w:t xml:space="preserve">Recommendations for supporting and promoting musical arts in Senegal Dakar.</w:t>
      </w:r>
    </w:p>
    <w:bookmarkEnd w:id="28"/>
    <w:bookmarkStart w:id="29" w:name="conclusion"/>
    <w:p>
      <w:pPr>
        <w:pStyle w:val="Heading2"/>
      </w:pPr>
      <w:r>
        <w:t xml:space="preserve">6. Conclusion</w:t>
      </w:r>
    </w:p>
    <w:p>
      <w:pPr>
        <w:pStyle w:val="FirstParagraph"/>
      </w:pPr>
      <w:r>
        <w:t xml:space="preserve">This Experiment Protocol provides a structured approach to studying the experiences and contributions of a Musician in Senegal Dakar. By combining rigorous methodology with ethical considerations, the study aims to generate meaningful insights that can inform cultural policies, support artistic development, and enhance understanding of music’s role in society. The findings will contribute to broader discussions on cultural heritage, community engagement, and the power of music as a tool for social change.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Senegal Dakar</dc:title>
  <dc:creator/>
  <dc:language>en</dc:language>
  <cp:keywords/>
  <dcterms:created xsi:type="dcterms:W3CDTF">2026-10-10T07:12:50Z</dcterms:created>
  <dcterms:modified xsi:type="dcterms:W3CDTF">2026-10-10T07:12:50Z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