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Spain</w:t>
      </w:r>
      <w:r>
        <w:t xml:space="preserve"> </w:t>
      </w:r>
      <w:r>
        <w:t xml:space="preserve">Madrid</w:t>
      </w:r>
    </w:p>
    <w:bookmarkStart w:id="20" w:name="X775d5222c34e90f97ff57be1a4309dd105e1e2d"/>
    <w:p>
      <w:pPr>
        <w:pStyle w:val="Heading1"/>
      </w:pPr>
      <w:r>
        <w:t xml:space="preserve">Experiment Protocol: Musician Study in Spain Madrid</w:t>
      </w:r>
    </w:p>
    <w:p>
      <w:pPr>
        <w:pStyle w:val="FirstParagraph"/>
      </w:pPr>
      <w:r>
        <w:rPr>
          <w:bCs/>
          <w:b/>
        </w:rPr>
        <w:t xml:space="preserve">Protocol ID:</w:t>
      </w:r>
      <w:r>
        <w:t xml:space="preserve"> </w:t>
      </w:r>
      <w:r>
        <w:t xml:space="preserve">MAD-MUS-2024-001</w:t>
      </w:r>
    </w:p>
    <w:p>
      <w:pPr>
        <w:pStyle w:val="BodyText"/>
      </w:pPr>
      <w:r>
        <w:rPr>
          <w:bCs/>
          <w:b/>
        </w:rPr>
        <w:t xml:space="preserve">Location:</w:t>
      </w:r>
      <w:r>
        <w:t xml:space="preserve"> </w:t>
      </w:r>
      <w:r>
        <w:t xml:space="preserve">Madrid, Spain</w:t>
      </w:r>
    </w:p>
    <w:p>
      <w:pPr>
        <w:pStyle w:val="BodyText"/>
      </w:pPr>
      <w:r>
        <w:rPr>
          <w:bCs/>
          <w:b/>
        </w:rPr>
        <w:t xml:space="preserve">Target Population:</w:t>
      </w:r>
      <w:r>
        <w:t xml:space="preserve"> </w:t>
      </w:r>
      <w:r>
        <w:t xml:space="preserve">Professional and Semi-Professional Musicians</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 comprehensive study focused on the cognitive, physiological, and socio-cultural aspects of musicians residing and performing in Madrid, Spain. Madrid, as a vibrant cultural hub in Europe, offers a unique environment for studying the intersection of artistic practice, urban lifestyle, and professional development. The study aims to explore how the specific cultural and environmental conditions of Madrid influence the creative output, mental health, and physical well-being of musicians.</w:t>
      </w:r>
    </w:p>
    <w:p>
      <w:pPr>
        <w:pStyle w:val="BodyText"/>
      </w:pPr>
      <w:r>
        <w:t xml:space="preserve">The term "Musician" in this protocol refers to individuals who engage in music performance, composition, or production as a primary or significant secondary occupation. This includes classical musicians, flamenco artists, jazz performers, electronic music producers, and contemporary genre practitioners. The study will examine how the diverse musical landscape of Madrid shapes the identity and professional trajectory of these individuals.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Madrid's cultural environment on the creative processes of musicians.</w:t>
      </w:r>
    </w:p>
    <w:p>
      <w:pPr>
        <w:numPr>
          <w:ilvl w:val="0"/>
          <w:numId w:val="1001"/>
        </w:numPr>
        <w:pStyle w:val="Compact"/>
      </w:pPr>
      <w:r>
        <w:t xml:space="preserve">To evaluate the prevalence of performance-related anxiety and stress among musicians in Madrid.</w:t>
      </w:r>
    </w:p>
    <w:p>
      <w:pPr>
        <w:numPr>
          <w:ilvl w:val="0"/>
          <w:numId w:val="1001"/>
        </w:numPr>
        <w:pStyle w:val="Compact"/>
      </w:pPr>
      <w:r>
        <w:t xml:space="preserve">To investigate the physical health challenges faced by musicians, including musculoskeletal disorders and hearing loss.</w:t>
      </w:r>
    </w:p>
    <w:p>
      <w:pPr>
        <w:numPr>
          <w:ilvl w:val="0"/>
          <w:numId w:val="1001"/>
        </w:numPr>
        <w:pStyle w:val="Compact"/>
      </w:pPr>
      <w:r>
        <w:t xml:space="preserve">To analyze the socio-economic conditions of musicians in Madrid and their influence on career sustainability.</w:t>
      </w:r>
    </w:p>
    <w:p>
      <w:pPr>
        <w:numPr>
          <w:ilvl w:val="0"/>
          <w:numId w:val="1001"/>
        </w:numPr>
        <w:pStyle w:val="Compact"/>
      </w:pPr>
      <w:r>
        <w:t xml:space="preserve">To explore the role of traditional Spanish music forms, such as flamenco, in the professional identity of contemporary musicians.</w:t>
      </w:r>
    </w:p>
    <w:p>
      <w:pPr>
        <w:pStyle w:val="FirstParagraph"/>
      </w:pPr>
      <w:r>
        <w:t xml:space="preserve">3. Methodology</w:t>
      </w:r>
    </w:p>
    <w:p>
      <w:pPr>
        <w:pStyle w:val="BodyText"/>
      </w:pPr>
      <w:r>
        <w:t xml:space="preserve">The study will employ a mixed-methods approach, combining quantitative surveys, qualitative interviews, and physiological measurements. The experiment will be conducted over a period of 12 months, with data collection phases distributed across different seasons to account for variations in performance schedules and environmental factors.</w:t>
      </w:r>
    </w:p>
    <w:p>
      <w:pPr>
        <w:pStyle w:val="BodyText"/>
      </w:pPr>
      <w:r>
        <w:t xml:space="preserve">3.1 Participant Recruitment</w:t>
      </w:r>
    </w:p>
    <w:p>
      <w:pPr>
        <w:pStyle w:val="BodyText"/>
      </w:pPr>
      <w:r>
        <w:t xml:space="preserve">Participants will be recruited from various music institutions, venues, and professional networks in Madrid. Recruitment strategies will include partnerships with the Royal Conservatory of Music of Madrid, local music unions, and prominent venues such as the Teatro Real and Sala Riviera. Inclusion criteria require participants to be at least 18 years old, residing in Madrid for a minimum of one year, and actively engaged in musical practice for at least 10 hours per week.</w:t>
      </w:r>
    </w:p>
    <w:p>
      <w:pPr>
        <w:pStyle w:val="BodyText"/>
      </w:pPr>
      <w:r>
        <w:t xml:space="preserve">3.2 Data Collection Procedures</w:t>
      </w:r>
    </w:p>
    <w:p>
      <w:pPr>
        <w:pStyle w:val="BodyText"/>
      </w:pPr>
      <w:r>
        <w:t xml:space="preserve">Data collection will involve three main components:</w:t>
      </w:r>
    </w:p>
    <w:p>
      <w:pPr>
        <w:numPr>
          <w:ilvl w:val="0"/>
          <w:numId w:val="1002"/>
        </w:numPr>
        <w:pStyle w:val="Compact"/>
      </w:pPr>
      <w:r>
        <w:rPr>
          <w:bCs/>
          <w:b/>
        </w:rPr>
        <w:t xml:space="preserve">Surveys:</w:t>
      </w:r>
      <w:r>
        <w:t xml:space="preserve"> </w:t>
      </w:r>
      <w:r>
        <w:t xml:space="preserve">Participants will complete standardized questionnaires assessing mental health, physical well-being, career satisfaction, and creative habits. Surveys will be administered both online and in person to ensure accessibility.</w:t>
      </w:r>
    </w:p>
    <w:p>
      <w:pPr>
        <w:numPr>
          <w:ilvl w:val="0"/>
          <w:numId w:val="1002"/>
        </w:numPr>
        <w:pStyle w:val="Compact"/>
      </w:pPr>
      <w:r>
        <w:rPr>
          <w:bCs/>
          <w:b/>
        </w:rPr>
        <w:t xml:space="preserve">Interviews:</w:t>
      </w:r>
      <w:r>
        <w:t xml:space="preserve"> </w:t>
      </w:r>
      <w:r>
        <w:t xml:space="preserve">Semi-structured interviews will be conducted with a subset of participants to gain deeper insights into their experiences. Interviews will focus on topics such as the influence of Madrid's cultural scene, challenges in the music industry, and personal artistic development.</w:t>
      </w:r>
    </w:p>
    <w:p>
      <w:pPr>
        <w:numPr>
          <w:ilvl w:val="0"/>
          <w:numId w:val="1002"/>
        </w:numPr>
        <w:pStyle w:val="Compact"/>
      </w:pPr>
      <w:r>
        <w:rPr>
          <w:bCs/>
          <w:b/>
        </w:rPr>
        <w:t xml:space="preserve">Physiological Measurements:</w:t>
      </w:r>
      <w:r>
        <w:t xml:space="preserve"> </w:t>
      </w:r>
      <w:r>
        <w:t xml:space="preserve">Selected participants will undergo physiological assessments, including hearing tests, posture evaluations, and stress level measurements using heart rate variability analysis. These measurements will be conducted in collaboration with healthcare professionals in Madrid.</w:t>
      </w:r>
    </w:p>
    <w:p>
      <w:pPr>
        <w:pStyle w:val="FirstParagraph"/>
      </w:pPr>
      <w:r>
        <w:t xml:space="preserve">4. Ethical Considerations</w:t>
      </w:r>
    </w:p>
    <w:p>
      <w:pPr>
        <w:pStyle w:val="BodyText"/>
      </w:pPr>
      <w:r>
        <w:t xml:space="preserve">This experiment protocol adheres to the ethical guidelines established by the Spanish Agency for Medicines and Medical Devices (AEMPS) and the Declaration of Helsinki. Informed consent will be obtained from all participants prior to their involvement in the study. Participants will be informed of their right to withdraw from the study at any time without penalty. Confidentiality and anonymity will be maintained throughout the data collection and analysis processes.</w:t>
      </w:r>
    </w:p>
    <w:p>
      <w:pPr>
        <w:pStyle w:val="BodyText"/>
      </w:pPr>
      <w:r>
        <w:t xml:space="preserve">Special attention will be given to the cultural sensitivity of the study, particularly when engaging with musicians involved in traditional Spanish music forms. Researchers will ensure that the study respects and accurately represents the cultural significance of these musical traditions.</w:t>
      </w:r>
    </w:p>
    <w:p>
      <w:pPr>
        <w:pStyle w:val="BodyText"/>
      </w:pPr>
      <w:r>
        <w:t xml:space="preserve">5. Data Analysis</w:t>
      </w:r>
    </w:p>
    <w:p>
      <w:pPr>
        <w:pStyle w:val="BodyText"/>
      </w:pPr>
      <w:r>
        <w:t xml:space="preserve">Quantitative data will be analyzed using statistical software to identify patterns and correlations between variables such as practice habits, mental health, and career satisfaction. Qualitative data from interviews will be analyzed using thematic analysis to identify recurring themes and narratives. The integration of quantitative and qualitative findings will provide a comprehensive understanding of the experiences of musicians in Madrid.</w:t>
      </w:r>
    </w:p>
    <w:p>
      <w:pPr>
        <w:pStyle w:val="BodyText"/>
      </w:pPr>
      <w:r>
        <w:t xml:space="preserve">6. Expected Outcomes and Impact</w:t>
      </w:r>
    </w:p>
    <w:p>
      <w:pPr>
        <w:pStyle w:val="BodyText"/>
      </w:pPr>
      <w:r>
        <w:t xml:space="preserve">The findings of this study are expected to contribute to a deeper understanding of the unique challenges and opportunities faced by musicians in Madrid. The results will inform policy recommendations for improving the working conditions and well-being of musicians in Spain. Additionally, the study will provide valuable insights for music educators, healthcare professionals, and cultural organizations seeking to support the artistic community in Madrid.</w:t>
      </w:r>
    </w:p>
    <w:p>
      <w:pPr>
        <w:pStyle w:val="BodyText"/>
      </w:pPr>
      <w:r>
        <w:t xml:space="preserve">By focusing on the specific context of Madrid, this experiment protocol aims to highlight the importance of local cultural environments in shaping the professional and personal lives of musicians. The study will also contribute to the broader discourse on the role of music in urban cultural ecosystems.</w:t>
      </w:r>
    </w:p>
    <w:p>
      <w:pPr>
        <w:pStyle w:val="BodyText"/>
      </w:pPr>
      <w:r>
        <w:t xml:space="preserve">7. Timeline</w:t>
      </w:r>
    </w:p>
    <w:p>
      <w:pPr>
        <w:numPr>
          <w:ilvl w:val="0"/>
          <w:numId w:val="1003"/>
        </w:numPr>
        <w:pStyle w:val="Compact"/>
      </w:pPr>
      <w:r>
        <w:rPr>
          <w:bCs/>
          <w:b/>
        </w:rPr>
        <w:t xml:space="preserve">Months 1-2:</w:t>
      </w:r>
      <w:r>
        <w:t xml:space="preserve"> </w:t>
      </w:r>
      <w:r>
        <w:t xml:space="preserve">Recruitment and participant onboarding.</w:t>
      </w:r>
    </w:p>
    <w:p>
      <w:pPr>
        <w:numPr>
          <w:ilvl w:val="0"/>
          <w:numId w:val="1003"/>
        </w:numPr>
        <w:pStyle w:val="Compact"/>
      </w:pPr>
      <w:r>
        <w:rPr>
          <w:bCs/>
          <w:b/>
        </w:rPr>
        <w:t xml:space="preserve">Months 3-8:</w:t>
      </w:r>
      <w:r>
        <w:t xml:space="preserve"> </w:t>
      </w:r>
      <w:r>
        <w:t xml:space="preserve">Data collection through surveys, interviews, and physiological measurements.</w:t>
      </w:r>
    </w:p>
    <w:p>
      <w:pPr>
        <w:numPr>
          <w:ilvl w:val="0"/>
          <w:numId w:val="1003"/>
        </w:numPr>
        <w:pStyle w:val="Compact"/>
      </w:pPr>
      <w:r>
        <w:rPr>
          <w:bCs/>
          <w:b/>
        </w:rPr>
        <w:t xml:space="preserve">Months 9-10:</w:t>
      </w:r>
      <w:r>
        <w:t xml:space="preserve"> </w:t>
      </w:r>
      <w:r>
        <w:t xml:space="preserve">Data analysis and interpretation.</w:t>
      </w:r>
    </w:p>
    <w:p>
      <w:pPr>
        <w:numPr>
          <w:ilvl w:val="0"/>
          <w:numId w:val="1003"/>
        </w:numPr>
        <w:pStyle w:val="Compact"/>
      </w:pPr>
      <w:r>
        <w:rPr>
          <w:bCs/>
          <w:b/>
        </w:rPr>
        <w:t xml:space="preserve">Months 11-12:</w:t>
      </w:r>
      <w:r>
        <w:t xml:space="preserve"> </w:t>
      </w:r>
      <w:r>
        <w:t xml:space="preserve">Reporting and dissemination of findings.</w:t>
      </w:r>
    </w:p>
    <w:p>
      <w:pPr>
        <w:pStyle w:val="FirstParagraph"/>
      </w:pPr>
      <w:r>
        <w:t xml:space="preserve">This Experiment Protocol is designed for use in Madrid, Spain, and is tailored to the specific cultural, social, and professional context of musicians in this region. All procedures will be conducted in accordance with local regulations and ethical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Spain Madrid</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