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in</w:t>
      </w:r>
      <w:r>
        <w:t xml:space="preserve"> </w:t>
      </w:r>
      <w:r>
        <w:t xml:space="preserve">Abu</w:t>
      </w:r>
      <w:r>
        <w:t xml:space="preserve"> </w:t>
      </w:r>
      <w:r>
        <w:t xml:space="preserve">Dhabi</w:t>
      </w:r>
    </w:p>
    <w:bookmarkStart w:id="31" w:name="Xf47e9b57afb4e3a48a7e7ce8d8e60b411151a06"/>
    <w:p>
      <w:pPr>
        <w:pStyle w:val="Heading1"/>
      </w:pPr>
      <w:r>
        <w:t xml:space="preserve">Experiment Protocol: Musician Performance and Cultural Integration in United Arab Emirates Abu Dhabi</w:t>
      </w:r>
    </w:p>
    <w:p>
      <w:pPr>
        <w:pStyle w:val="FirstParagraph"/>
      </w:pPr>
      <w:r>
        <w:rPr>
          <w:bCs/>
          <w:b/>
        </w:rPr>
        <w:t xml:space="preserve">Protocol ID:</w:t>
      </w:r>
      <w:r>
        <w:t xml:space="preserve"> </w:t>
      </w:r>
      <w:r>
        <w:t xml:space="preserve">UAE-AD-MUS-2024-001</w:t>
      </w:r>
    </w:p>
    <w:p>
      <w:pPr>
        <w:pStyle w:val="BodyText"/>
      </w:pPr>
      <w:r>
        <w:rPr>
          <w:bCs/>
          <w:b/>
        </w:rPr>
        <w:t xml:space="preserve">Location:</w:t>
      </w:r>
      <w:r>
        <w:t xml:space="preserve"> </w:t>
      </w:r>
      <w:r>
        <w:t xml:space="preserve">Abu Dhabi, United Arab Emirates</w:t>
      </w:r>
    </w:p>
    <w:p>
      <w:pPr>
        <w:pStyle w:val="BodyText"/>
      </w:pPr>
      <w:r>
        <w:rPr>
          <w:bCs/>
          <w:b/>
        </w:rPr>
        <w:t xml:space="preserve">Subject:</w:t>
      </w:r>
      <w:r>
        <w:t xml:space="preserve"> </w:t>
      </w:r>
      <w:r>
        <w:t xml:space="preserve">Professional Musician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requirements, and guidelines for conducting a structured performance and cultural integration study involving a professional Musician in the Emirate of Abu Dhabi, United Arab Emirates. The primary objective is to evaluate the impact of musical performance on audience engagement, cultural resonance, and social cohesion within the diverse demographic landscape of Abu Dhabi.</w:t>
      </w:r>
    </w:p>
    <w:p>
      <w:pPr>
        <w:pStyle w:val="BodyText"/>
      </w:pPr>
      <w:r>
        <w:t xml:space="preserve">The study aims to assess how a Musician can effectively blend traditional Emirati musical elements with contemporary global styles while adhering to local cultural norms and regulations. This protocol ensures that all activities are conducted ethically, legally, and respectfully within the United Arab Emirates Abu Dhabi jurisdiction.</w:t>
      </w:r>
    </w:p>
    <w:bookmarkEnd w:id="20"/>
    <w:bookmarkStart w:id="21" w:name="scope-and-location"/>
    <w:p>
      <w:pPr>
        <w:pStyle w:val="Heading2"/>
      </w:pPr>
      <w:r>
        <w:t xml:space="preserve">2. Scope and Location</w:t>
      </w:r>
    </w:p>
    <w:p>
      <w:pPr>
        <w:pStyle w:val="FirstParagraph"/>
      </w:pPr>
      <w:r>
        <w:t xml:space="preserve">The experiment will be conducted in selected venues across Abu Dhabi, including cultural centers, public parks, and licensed performance spaces. Specific locations may include:</w:t>
      </w:r>
    </w:p>
    <w:p>
      <w:pPr>
        <w:numPr>
          <w:ilvl w:val="0"/>
          <w:numId w:val="1001"/>
        </w:numPr>
        <w:pStyle w:val="Compact"/>
      </w:pPr>
      <w:r>
        <w:t xml:space="preserve">Abu Dhabi Cultural Foundation venues</w:t>
      </w:r>
    </w:p>
    <w:p>
      <w:pPr>
        <w:numPr>
          <w:ilvl w:val="0"/>
          <w:numId w:val="1001"/>
        </w:numPr>
        <w:pStyle w:val="Compact"/>
      </w:pPr>
      <w:r>
        <w:t xml:space="preserve">Yas Island public spaces</w:t>
      </w:r>
    </w:p>
    <w:p>
      <w:pPr>
        <w:numPr>
          <w:ilvl w:val="0"/>
          <w:numId w:val="1001"/>
        </w:numPr>
        <w:pStyle w:val="Compact"/>
      </w:pPr>
      <w:r>
        <w:t xml:space="preserve">Al Bateen Heritage Area</w:t>
      </w:r>
    </w:p>
    <w:p>
      <w:pPr>
        <w:numPr>
          <w:ilvl w:val="0"/>
          <w:numId w:val="1001"/>
        </w:numPr>
        <w:pStyle w:val="Compact"/>
      </w:pPr>
      <w:r>
        <w:t xml:space="preserve">Licensed cafes and restaurants in Saadiyat Island</w:t>
      </w:r>
    </w:p>
    <w:p>
      <w:pPr>
        <w:pStyle w:val="FirstParagraph"/>
      </w:pPr>
      <w:r>
        <w:t xml:space="preserve">All activities must comply with the regulations set by the Department of Culture and Tourism – Abu Dhabi (DCT Abu Dhabi) and other relevant authorities in the United Arab Emirates Abu Dhabi.</w:t>
      </w:r>
    </w:p>
    <w:bookmarkEnd w:id="21"/>
    <w:bookmarkStart w:id="24" w:name="participant-criteria"/>
    <w:p>
      <w:pPr>
        <w:pStyle w:val="Heading2"/>
      </w:pPr>
      <w:r>
        <w:t xml:space="preserve">3. Participant Criteria</w:t>
      </w:r>
    </w:p>
    <w:bookmarkStart w:id="22" w:name="musician-requirements"/>
    <w:p>
      <w:pPr>
        <w:pStyle w:val="Heading3"/>
      </w:pPr>
      <w:r>
        <w:t xml:space="preserve">3.1 Musician Requirements</w:t>
      </w:r>
    </w:p>
    <w:p>
      <w:pPr>
        <w:pStyle w:val="FirstParagraph"/>
      </w:pPr>
      <w:r>
        <w:t xml:space="preserve">The Musician participating in this experiment must meet the following criteria:</w:t>
      </w:r>
    </w:p>
    <w:p>
      <w:pPr>
        <w:numPr>
          <w:ilvl w:val="0"/>
          <w:numId w:val="1002"/>
        </w:numPr>
        <w:pStyle w:val="Compact"/>
      </w:pPr>
      <w:r>
        <w:t xml:space="preserve">Hold a valid work visa or performance permit issued by the United Arab Emirates Abu Dhabi authorities.</w:t>
      </w:r>
    </w:p>
    <w:p>
      <w:pPr>
        <w:numPr>
          <w:ilvl w:val="0"/>
          <w:numId w:val="1002"/>
        </w:numPr>
        <w:pStyle w:val="Compact"/>
      </w:pPr>
      <w:r>
        <w:t xml:space="preserve">Have at least five years of professional performance experience.</w:t>
      </w:r>
    </w:p>
    <w:p>
      <w:pPr>
        <w:numPr>
          <w:ilvl w:val="0"/>
          <w:numId w:val="1002"/>
        </w:numPr>
        <w:pStyle w:val="Compact"/>
      </w:pPr>
      <w:r>
        <w:t xml:space="preserve">Demonstrate proficiency in at least one traditional Emirati musical instrument or vocal style (e.g., Oud, Nay, or Khaliji singing).</w:t>
      </w:r>
    </w:p>
    <w:p>
      <w:pPr>
        <w:numPr>
          <w:ilvl w:val="0"/>
          <w:numId w:val="1002"/>
        </w:numPr>
        <w:pStyle w:val="Compact"/>
      </w:pPr>
      <w:r>
        <w:t xml:space="preserve">Agree to follow all cultural, legal, and ethical guidelines specified in this protocol.</w:t>
      </w:r>
    </w:p>
    <w:p>
      <w:pPr>
        <w:numPr>
          <w:ilvl w:val="0"/>
          <w:numId w:val="1002"/>
        </w:numPr>
        <w:pStyle w:val="Compact"/>
      </w:pPr>
      <w:r>
        <w:t xml:space="preserve">Provide a portfolio of previous performances and references.</w:t>
      </w:r>
    </w:p>
    <w:bookmarkEnd w:id="22"/>
    <w:bookmarkStart w:id="23" w:name="audience-participants"/>
    <w:p>
      <w:pPr>
        <w:pStyle w:val="Heading3"/>
      </w:pPr>
      <w:r>
        <w:t xml:space="preserve">3.2 Audience Participants</w:t>
      </w:r>
    </w:p>
    <w:p>
      <w:pPr>
        <w:pStyle w:val="FirstParagraph"/>
      </w:pPr>
      <w:r>
        <w:t xml:space="preserve">Audience members will be recruited from the local community in Abu Dhabi, including Emirati nationals and expatriates. Participants must:</w:t>
      </w:r>
    </w:p>
    <w:p>
      <w:pPr>
        <w:numPr>
          <w:ilvl w:val="0"/>
          <w:numId w:val="1003"/>
        </w:numPr>
        <w:pStyle w:val="Compact"/>
      </w:pPr>
      <w:r>
        <w:t xml:space="preserve">Be at least 18 years of age.</w:t>
      </w:r>
    </w:p>
    <w:p>
      <w:pPr>
        <w:numPr>
          <w:ilvl w:val="0"/>
          <w:numId w:val="1003"/>
        </w:numPr>
        <w:pStyle w:val="Compact"/>
      </w:pPr>
      <w:r>
        <w:t xml:space="preserve">Provide informed consent for participation in surveys and feedback sessions.</w:t>
      </w:r>
    </w:p>
    <w:p>
      <w:pPr>
        <w:numPr>
          <w:ilvl w:val="0"/>
          <w:numId w:val="1003"/>
        </w:numPr>
        <w:pStyle w:val="Compact"/>
      </w:pPr>
      <w:r>
        <w:t xml:space="preserve">Represent a diverse range of cultural backgrounds to ensure comprehensive data collection.</w:t>
      </w:r>
    </w:p>
    <w:bookmarkEnd w:id="23"/>
    <w:bookmarkEnd w:id="24"/>
    <w:bookmarkStart w:id="25" w:name="experimental-design"/>
    <w:p>
      <w:pPr>
        <w:pStyle w:val="Heading2"/>
      </w:pPr>
      <w:r>
        <w:t xml:space="preserve">4. Experimental Design</w:t>
      </w:r>
    </w:p>
    <w:p>
      <w:pPr>
        <w:pStyle w:val="FirstParagraph"/>
      </w:pPr>
      <w:r>
        <w:t xml:space="preserve">The experiment will consist of three phases:</w:t>
      </w:r>
    </w:p>
    <w:p>
      <w:pPr>
        <w:numPr>
          <w:ilvl w:val="0"/>
          <w:numId w:val="1004"/>
        </w:numPr>
        <w:pStyle w:val="Compact"/>
      </w:pPr>
      <w:r>
        <w:rPr>
          <w:bCs/>
          <w:b/>
        </w:rPr>
        <w:t xml:space="preserve">Preparation Phase:</w:t>
      </w:r>
      <w:r>
        <w:t xml:space="preserve"> </w:t>
      </w:r>
      <w:r>
        <w:t xml:space="preserve">The Musician will undergo cultural orientation and training on Emirati musical traditions. This phase includes collaboration with local artists and scholars to ensure authenticity and respect for cultural heritage.</w:t>
      </w:r>
    </w:p>
    <w:p>
      <w:pPr>
        <w:numPr>
          <w:ilvl w:val="0"/>
          <w:numId w:val="1004"/>
        </w:numPr>
        <w:pStyle w:val="Compact"/>
      </w:pPr>
      <w:r>
        <w:rPr>
          <w:bCs/>
          <w:b/>
        </w:rPr>
        <w:t xml:space="preserve">Performance Phase:</w:t>
      </w:r>
      <w:r>
        <w:t xml:space="preserve"> </w:t>
      </w:r>
      <w:r>
        <w:t xml:space="preserve">The Musician will perform a series of concerts and interactive sessions in selected venues across Abu Dhabi. Each performance will incorporate a blend of traditional and contemporary music, with specific segments dedicated to Emirati musical styles.</w:t>
      </w:r>
    </w:p>
    <w:p>
      <w:pPr>
        <w:numPr>
          <w:ilvl w:val="0"/>
          <w:numId w:val="1004"/>
        </w:numPr>
        <w:pStyle w:val="Compact"/>
      </w:pPr>
      <w:r>
        <w:rPr>
          <w:bCs/>
          <w:b/>
        </w:rPr>
        <w:t xml:space="preserve">Evaluation Phase:</w:t>
      </w:r>
      <w:r>
        <w:t xml:space="preserve"> </w:t>
      </w:r>
      <w:r>
        <w:t xml:space="preserve">Audience feedback will be collected through surveys, interviews, and observational studies. Data will be analyzed to assess the impact of the performances on cultural appreciation, emotional response, and social interaction.</w:t>
      </w:r>
    </w:p>
    <w:bookmarkEnd w:id="25"/>
    <w:bookmarkStart w:id="26" w:name="cultural-and-legal-compliance"/>
    <w:p>
      <w:pPr>
        <w:pStyle w:val="Heading2"/>
      </w:pPr>
      <w:r>
        <w:t xml:space="preserve">5. Cultural and Legal Compliance</w:t>
      </w:r>
    </w:p>
    <w:p>
      <w:pPr>
        <w:pStyle w:val="FirstParagraph"/>
      </w:pPr>
      <w:r>
        <w:t xml:space="preserve">All activities under this Experiment Protocol must adhere to the laws and cultural norms of the United Arab Emirates Abu Dhabi. Key compliance requirements include:</w:t>
      </w:r>
    </w:p>
    <w:p>
      <w:pPr>
        <w:numPr>
          <w:ilvl w:val="0"/>
          <w:numId w:val="1005"/>
        </w:numPr>
        <w:pStyle w:val="Compact"/>
      </w:pPr>
      <w:r>
        <w:t xml:space="preserve">Obtaining necessary permits from DCT Abu Dhabi and other relevant authorities.</w:t>
      </w:r>
    </w:p>
    <w:p>
      <w:pPr>
        <w:numPr>
          <w:ilvl w:val="0"/>
          <w:numId w:val="1005"/>
        </w:numPr>
        <w:pStyle w:val="Compact"/>
      </w:pPr>
      <w:r>
        <w:t xml:space="preserve">Ensuring that all musical content is appropriate and respectful of local customs and values.</w:t>
      </w:r>
    </w:p>
    <w:p>
      <w:pPr>
        <w:numPr>
          <w:ilvl w:val="0"/>
          <w:numId w:val="1005"/>
        </w:numPr>
        <w:pStyle w:val="Compact"/>
      </w:pPr>
      <w:r>
        <w:t xml:space="preserve">Avoiding any content that may be considered offensive or inappropriate in the Emirati cultural context.</w:t>
      </w:r>
    </w:p>
    <w:p>
      <w:pPr>
        <w:numPr>
          <w:ilvl w:val="0"/>
          <w:numId w:val="1005"/>
        </w:numPr>
        <w:pStyle w:val="Compact"/>
      </w:pPr>
      <w:r>
        <w:t xml:space="preserve">Respecting prayer times and religious observances when scheduling performances.</w:t>
      </w:r>
    </w:p>
    <w:p>
      <w:pPr>
        <w:numPr>
          <w:ilvl w:val="0"/>
          <w:numId w:val="1005"/>
        </w:numPr>
        <w:pStyle w:val="Compact"/>
      </w:pPr>
      <w:r>
        <w:t xml:space="preserve">Complying with dress code requirements for both the Musician and audience members in public venues.</w:t>
      </w:r>
    </w:p>
    <w:p>
      <w:pPr>
        <w:pStyle w:val="FirstParagraph"/>
      </w:pPr>
      <w:r>
        <w:t xml:space="preserve">Note: The Musician is required to familiarize themselves with the UAE’s media and entertainment regulations prior to the start of the experiment.</w:t>
      </w:r>
    </w:p>
    <w:bookmarkEnd w:id="26"/>
    <w:bookmarkStart w:id="27" w:name="data-collection-and-analysis"/>
    <w:p>
      <w:pPr>
        <w:pStyle w:val="Heading2"/>
      </w:pPr>
      <w:r>
        <w:t xml:space="preserve">6. Data Collection and Analysis</w:t>
      </w:r>
    </w:p>
    <w:p>
      <w:pPr>
        <w:pStyle w:val="FirstParagraph"/>
      </w:pPr>
      <w:r>
        <w:t xml:space="preserve">Data will be collected using the following methods:</w:t>
      </w:r>
    </w:p>
    <w:p>
      <w:pPr>
        <w:numPr>
          <w:ilvl w:val="0"/>
          <w:numId w:val="1006"/>
        </w:numPr>
        <w:pStyle w:val="Compact"/>
      </w:pPr>
      <w:r>
        <w:rPr>
          <w:bCs/>
          <w:b/>
        </w:rPr>
        <w:t xml:space="preserve">Surveys:</w:t>
      </w:r>
      <w:r>
        <w:t xml:space="preserve"> </w:t>
      </w:r>
      <w:r>
        <w:t xml:space="preserve">Structured questionnaires will be distributed to audience members after each performance to gather quantitative data on their experience.</w:t>
      </w:r>
    </w:p>
    <w:p>
      <w:pPr>
        <w:numPr>
          <w:ilvl w:val="0"/>
          <w:numId w:val="1006"/>
        </w:numPr>
        <w:pStyle w:val="Compact"/>
      </w:pPr>
      <w:r>
        <w:rPr>
          <w:bCs/>
          <w:b/>
        </w:rPr>
        <w:t xml:space="preserve">Interviews:</w:t>
      </w:r>
      <w:r>
        <w:t xml:space="preserve"> </w:t>
      </w:r>
      <w:r>
        <w:t xml:space="preserve">Semi-structured interviews will be conducted with a subset of participants to obtain qualitative insights.</w:t>
      </w:r>
    </w:p>
    <w:p>
      <w:pPr>
        <w:numPr>
          <w:ilvl w:val="0"/>
          <w:numId w:val="1006"/>
        </w:numPr>
        <w:pStyle w:val="Compact"/>
      </w:pPr>
      <w:r>
        <w:rPr>
          <w:bCs/>
          <w:b/>
        </w:rPr>
        <w:t xml:space="preserve">Observational Studies:</w:t>
      </w:r>
      <w:r>
        <w:t xml:space="preserve"> </w:t>
      </w:r>
      <w:r>
        <w:t xml:space="preserve">Trained observers will record audience behavior and engagement levels during performances.</w:t>
      </w:r>
    </w:p>
    <w:p>
      <w:pPr>
        <w:numPr>
          <w:ilvl w:val="0"/>
          <w:numId w:val="1006"/>
        </w:numPr>
        <w:pStyle w:val="Compact"/>
      </w:pPr>
      <w:r>
        <w:rPr>
          <w:bCs/>
          <w:b/>
        </w:rPr>
        <w:t xml:space="preserve">Audio-Visual Recordings:</w:t>
      </w:r>
      <w:r>
        <w:t xml:space="preserve"> </w:t>
      </w:r>
      <w:r>
        <w:t xml:space="preserve">Performances will be recorded for analysis and archival purposes, with consent from all participants.</w:t>
      </w:r>
    </w:p>
    <w:p>
      <w:pPr>
        <w:pStyle w:val="FirstParagraph"/>
      </w:pPr>
      <w:r>
        <w:t xml:space="preserve">Data analysis will be conducted using statistical software to identify patterns and trends. Results will be used to evaluate the success of the experiment and inform future cultural initiatives in Abu Dhabi.</w:t>
      </w:r>
    </w:p>
    <w:bookmarkEnd w:id="27"/>
    <w:bookmarkStart w:id="28" w:name="ethical-considerations"/>
    <w:p>
      <w:pPr>
        <w:pStyle w:val="Heading2"/>
      </w:pPr>
      <w:r>
        <w:t xml:space="preserve">7. Ethical Considerations</w:t>
      </w:r>
    </w:p>
    <w:p>
      <w:pPr>
        <w:pStyle w:val="FirstParagraph"/>
      </w:pPr>
      <w:r>
        <w:t xml:space="preserve">This experiment will be conducted in accordance with ethical research standards. Key ethical considerations include:</w:t>
      </w:r>
    </w:p>
    <w:p>
      <w:pPr>
        <w:numPr>
          <w:ilvl w:val="0"/>
          <w:numId w:val="1007"/>
        </w:numPr>
        <w:pStyle w:val="Compact"/>
      </w:pPr>
      <w:r>
        <w:t xml:space="preserve">Obtaining informed consent from all participants.</w:t>
      </w:r>
    </w:p>
    <w:p>
      <w:pPr>
        <w:numPr>
          <w:ilvl w:val="0"/>
          <w:numId w:val="1007"/>
        </w:numPr>
        <w:pStyle w:val="Compact"/>
      </w:pPr>
      <w:r>
        <w:t xml:space="preserve">Ensuring confidentiality and anonymity of participant data.</w:t>
      </w:r>
    </w:p>
    <w:p>
      <w:pPr>
        <w:numPr>
          <w:ilvl w:val="0"/>
          <w:numId w:val="1007"/>
        </w:numPr>
        <w:pStyle w:val="Compact"/>
      </w:pPr>
      <w:r>
        <w:t xml:space="preserve">Respecting the cultural and religious beliefs of all participants.</w:t>
      </w:r>
    </w:p>
    <w:p>
      <w:pPr>
        <w:numPr>
          <w:ilvl w:val="0"/>
          <w:numId w:val="1007"/>
        </w:numPr>
        <w:pStyle w:val="Compact"/>
      </w:pPr>
      <w:r>
        <w:t xml:space="preserve">Providing participants with the option to withdraw from the study at any time without penalty.</w:t>
      </w:r>
    </w:p>
    <w:bookmarkEnd w:id="28"/>
    <w:bookmarkStart w:id="29" w:name="timeline"/>
    <w:p>
      <w:pPr>
        <w:pStyle w:val="Heading2"/>
      </w:pPr>
      <w:r>
        <w:t xml:space="preserve">8. Timeline</w:t>
      </w:r>
    </w:p>
    <w:p>
      <w:pPr>
        <w:pStyle w:val="FirstParagraph"/>
      </w:pPr>
      <w:r>
        <w:t xml:space="preserve">The experiment will be conducted over a period of six months, with the following timeline:</w:t>
      </w:r>
    </w:p>
    <w:p>
      <w:pPr>
        <w:numPr>
          <w:ilvl w:val="0"/>
          <w:numId w:val="1008"/>
        </w:numPr>
        <w:pStyle w:val="Compact"/>
      </w:pPr>
      <w:r>
        <w:rPr>
          <w:bCs/>
          <w:b/>
        </w:rPr>
        <w:t xml:space="preserve">Month 1:</w:t>
      </w:r>
      <w:r>
        <w:t xml:space="preserve"> </w:t>
      </w:r>
      <w:r>
        <w:t xml:space="preserve">Preparation and cultural orientation for the Musician.</w:t>
      </w:r>
    </w:p>
    <w:p>
      <w:pPr>
        <w:numPr>
          <w:ilvl w:val="0"/>
          <w:numId w:val="1008"/>
        </w:numPr>
        <w:pStyle w:val="Compact"/>
      </w:pPr>
      <w:r>
        <w:rPr>
          <w:bCs/>
          <w:b/>
        </w:rPr>
        <w:t xml:space="preserve">Months 2-4:</w:t>
      </w:r>
      <w:r>
        <w:t xml:space="preserve"> </w:t>
      </w:r>
      <w:r>
        <w:t xml:space="preserve">Performance phase with concerts and interactive sessions.</w:t>
      </w:r>
    </w:p>
    <w:p>
      <w:pPr>
        <w:numPr>
          <w:ilvl w:val="0"/>
          <w:numId w:val="1008"/>
        </w:numPr>
        <w:pStyle w:val="Compact"/>
      </w:pPr>
      <w:r>
        <w:rPr>
          <w:bCs/>
          <w:b/>
        </w:rPr>
        <w:t xml:space="preserve">Months 5-6:</w:t>
      </w:r>
      <w:r>
        <w:t xml:space="preserve"> </w:t>
      </w:r>
      <w:r>
        <w:t xml:space="preserve">Data collection, analysis, and reporting.</w:t>
      </w:r>
    </w:p>
    <w:bookmarkEnd w:id="29"/>
    <w:bookmarkStart w:id="30" w:name="conclusion"/>
    <w:p>
      <w:pPr>
        <w:pStyle w:val="Heading2"/>
      </w:pPr>
      <w:r>
        <w:t xml:space="preserve">9. Conclusion</w:t>
      </w:r>
    </w:p>
    <w:p>
      <w:pPr>
        <w:pStyle w:val="FirstParagraph"/>
      </w:pPr>
      <w:r>
        <w:t xml:space="preserve">This Experiment Protocol provides a comprehensive framework for conducting a Musician performance study in Abu Dhabi, United Arab Emirates. By adhering to the guidelines outlined in this document, the experiment aims to promote cultural understanding, artistic excellence, and social cohesion within the vibrant community of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in Abu Dhabi</dc:title>
  <dc:creator/>
  <dc:language>en</dc:language>
  <cp:keywords/>
  <dcterms:created xsi:type="dcterms:W3CDTF">2026-10-10T07:34:54Z</dcterms:created>
  <dcterms:modified xsi:type="dcterms:W3CDTF">2026-10-10T07:34:54Z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