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3a249803166ff2ec4af97d41a12f6b23723b414"/>
    <w:p>
      <w:pPr>
        <w:pStyle w:val="Heading1"/>
      </w:pPr>
      <w:r>
        <w:t xml:space="preserve">Experiment Protocol: Musician Study in United Kingdom Birmingham</w:t>
      </w:r>
    </w:p>
    <w:p>
      <w:pPr>
        <w:pStyle w:val="FirstParagraph"/>
      </w:pPr>
      <w:r>
        <w:rPr>
          <w:bCs/>
          <w:b/>
        </w:rPr>
        <w:t xml:space="preserve">Protocol Title:</w:t>
      </w:r>
      <w:r>
        <w:t xml:space="preserve"> </w:t>
      </w:r>
      <w:r>
        <w:t xml:space="preserve">Cognitive and Physiological Responses of Professional Musicians to Live Performance Environments in United Kingdom Birmingham</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Redacted]</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methodology for a study focused on the cognitive and physiological responses of professional Musicians performing in live venues across United Kingdom Birmingham. Birmingham is a culturally rich city with a vibrant music scene, making it an ideal location for this research. The study aims to understand how environmental factors, audience interaction, and performance pressure influence the performance quality and well-being of Musicians.</w:t>
      </w:r>
    </w:p>
    <w:p>
      <w:pPr>
        <w:pStyle w:val="BodyText"/>
      </w:pPr>
      <w:r>
        <w:t xml:space="preserve">The findings from this study will contribute to the broader understanding of performance psychology and may inform best practices for Musicians, venue managers, and music educators in United Kingdom Birmingham and beyond.</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measure the physiological responses (e.g., heart rate, cortisol levels) of Musicians during live performances in United Kingdom Birmingham.</w:t>
      </w:r>
    </w:p>
    <w:p>
      <w:pPr>
        <w:numPr>
          <w:ilvl w:val="0"/>
          <w:numId w:val="1001"/>
        </w:numPr>
        <w:pStyle w:val="Compact"/>
      </w:pPr>
      <w:r>
        <w:t xml:space="preserve">To assess the cognitive load and emotional states of Musicians before, during, and after performances.</w:t>
      </w:r>
    </w:p>
    <w:p>
      <w:pPr>
        <w:numPr>
          <w:ilvl w:val="0"/>
          <w:numId w:val="1001"/>
        </w:numPr>
        <w:pStyle w:val="Compact"/>
      </w:pPr>
      <w:r>
        <w:t xml:space="preserve">To evaluate the impact of venue acoustics, audience size, and performance type on Musicians' experiences.</w:t>
      </w:r>
    </w:p>
    <w:p>
      <w:pPr>
        <w:numPr>
          <w:ilvl w:val="0"/>
          <w:numId w:val="1001"/>
        </w:numPr>
        <w:pStyle w:val="Compact"/>
      </w:pPr>
      <w:r>
        <w:t xml:space="preserve">To gather qualitative data on Musicians' perceptions of performance environments in United Kingdom Birmingham.</w:t>
      </w:r>
    </w:p>
    <w:bookmarkEnd w:id="22"/>
    <w:bookmarkStart w:id="23" w:name="participants"/>
    <w:p>
      <w:pPr>
        <w:pStyle w:val="Heading2"/>
      </w:pPr>
      <w:r>
        <w:t xml:space="preserve">3. Participants</w:t>
      </w:r>
    </w:p>
    <w:p>
      <w:pPr>
        <w:pStyle w:val="FirstParagraph"/>
      </w:pPr>
      <w:r>
        <w:t xml:space="preserve">The study will recruit professional Musicians based in or performing in United Kingdom Birmingham. Participants will be selected based on the following criteria:</w:t>
      </w:r>
    </w:p>
    <w:p>
      <w:pPr>
        <w:numPr>
          <w:ilvl w:val="0"/>
          <w:numId w:val="1002"/>
        </w:numPr>
        <w:pStyle w:val="Compact"/>
      </w:pPr>
      <w:r>
        <w:t xml:space="preserve">Minimum of 5 years of professional performance experience.</w:t>
      </w:r>
    </w:p>
    <w:p>
      <w:pPr>
        <w:numPr>
          <w:ilvl w:val="0"/>
          <w:numId w:val="1002"/>
        </w:numPr>
        <w:pStyle w:val="Compact"/>
      </w:pPr>
      <w:r>
        <w:t xml:space="preserve">Regular performances in live venues in United Kingdom Birmingham.</w:t>
      </w:r>
    </w:p>
    <w:p>
      <w:pPr>
        <w:numPr>
          <w:ilvl w:val="0"/>
          <w:numId w:val="1002"/>
        </w:numPr>
        <w:pStyle w:val="Compact"/>
      </w:pPr>
      <w:r>
        <w:t xml:space="preserve">Willingness to participate in physiological monitoring and interviews.</w:t>
      </w:r>
    </w:p>
    <w:p>
      <w:pPr>
        <w:numPr>
          <w:ilvl w:val="0"/>
          <w:numId w:val="1002"/>
        </w:numPr>
        <w:pStyle w:val="Compact"/>
      </w:pPr>
      <w:r>
        <w:t xml:space="preserve">No current medical conditions that could interfere with data collection.</w:t>
      </w:r>
    </w:p>
    <w:p>
      <w:pPr>
        <w:pStyle w:val="FirstParagraph"/>
      </w:pPr>
      <w:r>
        <w:t xml:space="preserve">A total of 30 Musicians will be recruited, representing a diverse range of genres (e.g., classical, jazz, rock, electronic) to ensure a comprehensive understanding of the experiences of Musicians in United Kingdom Birmingham.</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study will employ a mixed-methods approach, combining quantitative physiological measurements with qualitative interviews. Data will be collected during live performances at selected venues in United Kingdom Birmingham.</w:t>
      </w:r>
    </w:p>
    <w:bookmarkEnd w:id="24"/>
    <w:bookmarkStart w:id="25" w:name="data-collection"/>
    <w:p>
      <w:pPr>
        <w:pStyle w:val="Heading3"/>
      </w:pPr>
      <w:r>
        <w:t xml:space="preserve">4.2 Data Collection</w:t>
      </w:r>
    </w:p>
    <w:p>
      <w:pPr>
        <w:pStyle w:val="FirstParagraph"/>
      </w:pPr>
      <w:r>
        <w:rPr>
          <w:bCs/>
          <w:b/>
        </w:rPr>
        <w:t xml:space="preserve">Physiological Measurements:</w:t>
      </w:r>
      <w:r>
        <w:t xml:space="preserve"> </w:t>
      </w:r>
      <w:r>
        <w:t xml:space="preserve">Musicians will wear wearable devices to monitor heart rate, heart rate variability, and skin conductance during performances. Saliva samples will be collected before and after performances to measure cortisol levels.</w:t>
      </w:r>
    </w:p>
    <w:p>
      <w:pPr>
        <w:pStyle w:val="BodyText"/>
      </w:pPr>
      <w:r>
        <w:rPr>
          <w:bCs/>
          <w:b/>
        </w:rPr>
        <w:t xml:space="preserve">Cognitive and Emotional Assessments:</w:t>
      </w:r>
      <w:r>
        <w:t xml:space="preserve"> </w:t>
      </w:r>
      <w:r>
        <w:t xml:space="preserve">Participants will complete standardized questionnaires assessing cognitive load, stress levels, and emotional states before, during (via brief post-set surveys), and after performances.</w:t>
      </w:r>
    </w:p>
    <w:p>
      <w:pPr>
        <w:pStyle w:val="BodyText"/>
      </w:pPr>
      <w:r>
        <w:rPr>
          <w:bCs/>
          <w:b/>
        </w:rPr>
        <w:t xml:space="preserve">Qualitative Interviews:</w:t>
      </w:r>
      <w:r>
        <w:t xml:space="preserve"> </w:t>
      </w:r>
      <w:r>
        <w:t xml:space="preserve">Semi-structured interviews will be conducted with each Musician to gather in-depth insights into their experiences, challenges, and perceptions of performing in United Kingdom Birmingham.</w:t>
      </w:r>
    </w:p>
    <w:bookmarkEnd w:id="25"/>
    <w:bookmarkStart w:id="26" w:name="venue-selection"/>
    <w:p>
      <w:pPr>
        <w:pStyle w:val="Heading3"/>
      </w:pPr>
      <w:r>
        <w:t xml:space="preserve">4.3 Venue Selection</w:t>
      </w:r>
    </w:p>
    <w:p>
      <w:pPr>
        <w:pStyle w:val="FirstParagraph"/>
      </w:pPr>
      <w:r>
        <w:t xml:space="preserve">Performances will be recorded at a variety of venues in United Kingdom Birmingham, including small clubs, mid-sized halls, and large arenas, to capture a range of environmental conditions.</w:t>
      </w:r>
    </w:p>
    <w:bookmarkEnd w:id="26"/>
    <w:bookmarkEnd w:id="27"/>
    <w:bookmarkStart w:id="28" w:name="ethical-considerations"/>
    <w:p>
      <w:pPr>
        <w:pStyle w:val="Heading2"/>
      </w:pPr>
      <w:r>
        <w:t xml:space="preserve">5. Ethical Considerations</w:t>
      </w:r>
    </w:p>
    <w:p>
      <w:pPr>
        <w:pStyle w:val="FirstParagraph"/>
      </w:pPr>
      <w:r>
        <w:t xml:space="preserve">This Experiment Protocol has been reviewed and approved by the [Institution Name Redacted] Ethics Committee. All participants will provide informed consent before participating. Confidentiality and anonymity will be maintained throughout the study. Participants will be informed of their right to withdraw at any time without penalty.</w:t>
      </w:r>
    </w:p>
    <w:p>
      <w:pPr>
        <w:pStyle w:val="BodyText"/>
      </w:pPr>
      <w:r>
        <w:t xml:space="preserve">Special attention will be given to minimizing any discomfort or disruption to Musicians' performances. Data collection methods will be non-intrusive and designed to have minimal impact on the performance experience.</w:t>
      </w:r>
    </w:p>
    <w:bookmarkEnd w:id="28"/>
    <w:bookmarkStart w:id="29" w:name="data-analysis"/>
    <w:p>
      <w:pPr>
        <w:pStyle w:val="Heading2"/>
      </w:pPr>
      <w:r>
        <w:t xml:space="preserve">6. Data Analysis</w:t>
      </w:r>
    </w:p>
    <w:p>
      <w:pPr>
        <w:pStyle w:val="FirstParagraph"/>
      </w:pPr>
      <w:r>
        <w:t xml:space="preserve">Quantitative data will be analyzed using statistical software to identify patterns and correlations between physiological responses, cognitive load, and performance conditions. Qualitative data from interviews will be analyzed using thematic analysis to identify common themes and insights related to the experiences of Musicians in United Kingdom Birmingham.</w:t>
      </w:r>
    </w:p>
    <w:p>
      <w:pPr>
        <w:pStyle w:val="BodyText"/>
      </w:pPr>
      <w:r>
        <w:t xml:space="preserve">The integration of quantitative and qualitative data will provide a comprehensive understanding of the factors influencing Musicians' performance and well-being in live environments.</w:t>
      </w:r>
    </w:p>
    <w:bookmarkEnd w:id="29"/>
    <w:bookmarkStart w:id="30" w:name="timeline"/>
    <w:p>
      <w:pPr>
        <w:pStyle w:val="Heading2"/>
      </w:pPr>
      <w:r>
        <w:t xml:space="preserve">7. Timeline</w:t>
      </w:r>
    </w:p>
    <w:p>
      <w:pPr>
        <w:pStyle w:val="FirstParagraph"/>
      </w:pPr>
      <w:r>
        <w:t xml:space="preserve">The study will be conducted over a period of 12 months, with the following key phases:</w:t>
      </w:r>
    </w:p>
    <w:p>
      <w:pPr>
        <w:numPr>
          <w:ilvl w:val="0"/>
          <w:numId w:val="1003"/>
        </w:numPr>
        <w:pStyle w:val="Compact"/>
      </w:pPr>
      <w:r>
        <w:t xml:space="preserve">Months 1-2: Recruitment and ethical approvals.</w:t>
      </w:r>
    </w:p>
    <w:p>
      <w:pPr>
        <w:numPr>
          <w:ilvl w:val="0"/>
          <w:numId w:val="1003"/>
        </w:numPr>
        <w:pStyle w:val="Compact"/>
      </w:pPr>
      <w:r>
        <w:t xml:space="preserve">Months 3-8: Data collection during live performances in United Kingdom Birmingham.</w:t>
      </w:r>
    </w:p>
    <w:p>
      <w:pPr>
        <w:numPr>
          <w:ilvl w:val="0"/>
          <w:numId w:val="1003"/>
        </w:numPr>
        <w:pStyle w:val="Compact"/>
      </w:pPr>
      <w:r>
        <w:t xml:space="preserve">Months 9-10: Data analysis.</w:t>
      </w:r>
    </w:p>
    <w:p>
      <w:pPr>
        <w:numPr>
          <w:ilvl w:val="0"/>
          <w:numId w:val="1003"/>
        </w:numPr>
        <w:pStyle w:val="Compact"/>
      </w:pPr>
      <w:r>
        <w:t xml:space="preserve">Months 11-12: Reporting and dissemination of findings.</w:t>
      </w:r>
    </w:p>
    <w:bookmarkEnd w:id="30"/>
    <w:bookmarkStart w:id="31" w:name="expected-outcomes"/>
    <w:p>
      <w:pPr>
        <w:pStyle w:val="Heading2"/>
      </w:pPr>
      <w:r>
        <w:t xml:space="preserve">8. Expected Outcomes</w:t>
      </w:r>
    </w:p>
    <w:p>
      <w:pPr>
        <w:pStyle w:val="FirstParagraph"/>
      </w:pPr>
      <w:r>
        <w:t xml:space="preserve">This Experiment Protocol anticipates several key outcomes:</w:t>
      </w:r>
    </w:p>
    <w:p>
      <w:pPr>
        <w:numPr>
          <w:ilvl w:val="0"/>
          <w:numId w:val="1004"/>
        </w:numPr>
        <w:pStyle w:val="Compact"/>
      </w:pPr>
      <w:r>
        <w:t xml:space="preserve">Identification of physiological and cognitive markers associated with high-quality performances by Musicians in United Kingdom Birmingham.</w:t>
      </w:r>
    </w:p>
    <w:p>
      <w:pPr>
        <w:numPr>
          <w:ilvl w:val="0"/>
          <w:numId w:val="1004"/>
        </w:numPr>
        <w:pStyle w:val="Compact"/>
      </w:pPr>
      <w:r>
        <w:t xml:space="preserve">Insights into the impact of venue characteristics and audience dynamics on Musicians' experiences.</w:t>
      </w:r>
    </w:p>
    <w:p>
      <w:pPr>
        <w:numPr>
          <w:ilvl w:val="0"/>
          <w:numId w:val="1004"/>
        </w:numPr>
        <w:pStyle w:val="Compact"/>
      </w:pPr>
      <w:r>
        <w:t xml:space="preserve">Recommendations for optimizing performance environments to support the well-being and performance of Musicians.</w:t>
      </w:r>
    </w:p>
    <w:p>
      <w:pPr>
        <w:numPr>
          <w:ilvl w:val="0"/>
          <w:numId w:val="1004"/>
        </w:numPr>
        <w:pStyle w:val="Compact"/>
      </w:pPr>
      <w:r>
        <w:t xml:space="preserve">Contributions to the literature on performance psychology and music education.</w:t>
      </w:r>
    </w:p>
    <w:bookmarkEnd w:id="31"/>
    <w:bookmarkStart w:id="32" w:name="conclusion"/>
    <w:p>
      <w:pPr>
        <w:pStyle w:val="Heading2"/>
      </w:pPr>
      <w:r>
        <w:t xml:space="preserve">9. Conclusion</w:t>
      </w:r>
    </w:p>
    <w:p>
      <w:pPr>
        <w:pStyle w:val="FirstParagraph"/>
      </w:pPr>
      <w:r>
        <w:t xml:space="preserve">This Experiment Protocol provides a structured approach to studying the experiences of Musicians in live performance environments in United Kingdom Birmingham. By combining rigorous scientific methods with a deep respect for the artistry and professionalism of Musicians, this study aims to generate valuable insights that can benefit the music community in United Kingdom Birmingham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United Kingdom Birmingham</dc:title>
  <dc:creator/>
  <dc:language>en</dc:language>
  <cp:keywords/>
  <dcterms:created xsi:type="dcterms:W3CDTF">2026-10-10T06:29:39Z</dcterms:created>
  <dcterms:modified xsi:type="dcterms:W3CDTF">2026-10-10T06:29:39Z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