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in</w:t>
      </w:r>
      <w:r>
        <w:t xml:space="preserve"> </w:t>
      </w:r>
      <w:r>
        <w:t xml:space="preserve">Zimbabwe</w:t>
      </w:r>
      <w:r>
        <w:t xml:space="preserve"> </w:t>
      </w:r>
      <w:r>
        <w:t xml:space="preserve">Harare</w:t>
      </w:r>
    </w:p>
    <w:bookmarkStart w:id="20" w:name="Xd390e0bf7e93e664dc5745385ffe0e299fab917"/>
    <w:p>
      <w:pPr>
        <w:pStyle w:val="Heading1"/>
      </w:pPr>
      <w:r>
        <w:t xml:space="preserve">Experiment Protocol: Musician in Zimbabwe Harare</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Harare, Zimbabwe</w:t>
      </w:r>
      <w:r>
        <w:br/>
      </w:r>
      <w:r>
        <w:rPr>
          <w:bCs/>
          <w:b/>
        </w:rPr>
        <w:t xml:space="preserve">Subject:</w:t>
      </w:r>
      <w:r>
        <w:t xml:space="preserve"> </w:t>
      </w:r>
      <w:r>
        <w:t xml:space="preserve">Musician</w:t>
      </w:r>
    </w:p>
    <w:bookmarkEnd w:id="20"/>
    <w:bookmarkStart w:id="21" w:name="introduction-and-background"/>
    <w:p>
      <w:pPr>
        <w:pStyle w:val="Heading2"/>
      </w:pPr>
      <w:r>
        <w:t xml:space="preserve">1. Introduction and Background</w:t>
      </w:r>
    </w:p>
    <w:p>
      <w:pPr>
        <w:pStyle w:val="FirstParagraph"/>
      </w:pPr>
      <w:r>
        <w:t xml:space="preserve">This Experiment Protocol outlines the procedures, objectives, and methodologies for conducting a study focused on the role, experiences, and impact of a Musician within the cultural and social landscape of Zimbabwe Harare. Harare, as the capital city of Zimbabwe, is a vibrant hub of artistic expression, where traditional and contemporary music converge. The Musician, as a central figure in this ecosystem, plays a crucial role in preserving cultural heritage, fostering community cohesion, and driving creative innovation.</w:t>
      </w:r>
    </w:p>
    <w:p>
      <w:pPr>
        <w:pStyle w:val="BodyText"/>
      </w:pPr>
      <w:r>
        <w:t xml:space="preserve">The purpose of this experiment is to systematically observe, document, and analyze the activities, challenges, and contributions of a Musician operating in Harare. By doing so, we aim to generate insights that can inform cultural policy, support artistic development, and enhance the understanding of music’s role in urban Zimbabwean society.</w:t>
      </w:r>
    </w:p>
    <w:bookmarkEnd w:id="21"/>
    <w:bookmarkStart w:id="22"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document the daily routines, creative processes, and performance practices of a Musician in Zimbabwe Harare.</w:t>
      </w:r>
    </w:p>
    <w:p>
      <w:pPr>
        <w:numPr>
          <w:ilvl w:val="0"/>
          <w:numId w:val="1001"/>
        </w:numPr>
        <w:pStyle w:val="Compact"/>
      </w:pPr>
      <w:r>
        <w:t xml:space="preserve">To assess the socio-economic conditions affecting the Musician’s ability to practice and sustain their craft.</w:t>
      </w:r>
    </w:p>
    <w:p>
      <w:pPr>
        <w:numPr>
          <w:ilvl w:val="0"/>
          <w:numId w:val="1001"/>
        </w:numPr>
        <w:pStyle w:val="Compact"/>
      </w:pPr>
      <w:r>
        <w:t xml:space="preserve">To evaluate the impact of the Musician’s work on local communities, including cultural preservation and social engagement.</w:t>
      </w:r>
    </w:p>
    <w:p>
      <w:pPr>
        <w:numPr>
          <w:ilvl w:val="0"/>
          <w:numId w:val="1001"/>
        </w:numPr>
        <w:pStyle w:val="Compact"/>
      </w:pPr>
      <w:r>
        <w:t xml:space="preserve">To identify barriers and opportunities for artistic growth within the Harare music scene.</w:t>
      </w:r>
    </w:p>
    <w:p>
      <w:pPr>
        <w:numPr>
          <w:ilvl w:val="0"/>
          <w:numId w:val="1001"/>
        </w:numPr>
        <w:pStyle w:val="Compact"/>
      </w:pPr>
      <w:r>
        <w:t xml:space="preserve">To propose evidence-based recommendations for supporting Musicians in Zimbabwe Harare.</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mixed-methods approach, combining qualitative and quantitative data collection techniques. The study will be conducted over a period of three months, allowing for in-depth observation and analysis.</w:t>
      </w:r>
    </w:p>
    <w:bookmarkEnd w:id="23"/>
    <w:bookmarkStart w:id="24" w:name="participant-selection"/>
    <w:p>
      <w:pPr>
        <w:pStyle w:val="Heading3"/>
      </w:pPr>
      <w:r>
        <w:t xml:space="preserve">3.2 Participant Selection</w:t>
      </w:r>
    </w:p>
    <w:p>
      <w:pPr>
        <w:pStyle w:val="FirstParagraph"/>
      </w:pPr>
      <w:r>
        <w:t xml:space="preserve">The Musician selected for this study will be a practicing artist based in Zimbabwe Harare, with at least five years of experience in the local music industry. The participant will be chosen through purposive sampling to ensure relevance to the study’s objectives.</w:t>
      </w:r>
    </w:p>
    <w:bookmarkEnd w:id="24"/>
    <w:bookmarkStart w:id="25" w:name="data-collection-methods"/>
    <w:p>
      <w:pPr>
        <w:pStyle w:val="Heading3"/>
      </w:pPr>
      <w:r>
        <w:t xml:space="preserve">3.3 Data Collection Methods</w:t>
      </w:r>
    </w:p>
    <w:p>
      <w:pPr>
        <w:pStyle w:val="FirstParagraph"/>
      </w:pPr>
      <w:r>
        <w:t xml:space="preserve">Data will be collected using the following methods:</w:t>
      </w:r>
    </w:p>
    <w:p>
      <w:pPr>
        <w:numPr>
          <w:ilvl w:val="0"/>
          <w:numId w:val="1002"/>
        </w:numPr>
        <w:pStyle w:val="Compact"/>
      </w:pPr>
      <w:r>
        <w:rPr>
          <w:bCs/>
          <w:b/>
        </w:rPr>
        <w:t xml:space="preserve">Interviews:</w:t>
      </w:r>
      <w:r>
        <w:t xml:space="preserve"> </w:t>
      </w:r>
      <w:r>
        <w:t xml:space="preserve">Semi-structured interviews with the Musician to explore their experiences, challenges, and aspirations.</w:t>
      </w:r>
    </w:p>
    <w:p>
      <w:pPr>
        <w:numPr>
          <w:ilvl w:val="0"/>
          <w:numId w:val="1002"/>
        </w:numPr>
        <w:pStyle w:val="Compact"/>
      </w:pPr>
      <w:r>
        <w:rPr>
          <w:bCs/>
          <w:b/>
        </w:rPr>
        <w:t xml:space="preserve">Observations:</w:t>
      </w:r>
      <w:r>
        <w:t xml:space="preserve"> </w:t>
      </w:r>
      <w:r>
        <w:t xml:space="preserve">Direct observation of the Musician’s rehearsals, performances, and interactions with audiences and peers.</w:t>
      </w:r>
    </w:p>
    <w:p>
      <w:pPr>
        <w:numPr>
          <w:ilvl w:val="0"/>
          <w:numId w:val="1002"/>
        </w:numPr>
        <w:pStyle w:val="Compact"/>
      </w:pPr>
      <w:r>
        <w:rPr>
          <w:bCs/>
          <w:b/>
        </w:rPr>
        <w:t xml:space="preserve">Surveys:</w:t>
      </w:r>
      <w:r>
        <w:t xml:space="preserve"> </w:t>
      </w:r>
      <w:r>
        <w:t xml:space="preserve">Questionnaires distributed to audience members and industry stakeholders to gauge perceptions of the Musician’s impact.</w:t>
      </w:r>
    </w:p>
    <w:p>
      <w:pPr>
        <w:numPr>
          <w:ilvl w:val="0"/>
          <w:numId w:val="1002"/>
        </w:numPr>
        <w:pStyle w:val="Compact"/>
      </w:pPr>
      <w:r>
        <w:rPr>
          <w:bCs/>
          <w:b/>
        </w:rPr>
        <w:t xml:space="preserve">Document Analysis:</w:t>
      </w:r>
      <w:r>
        <w:t xml:space="preserve"> </w:t>
      </w:r>
      <w:r>
        <w:t xml:space="preserve">Review of relevant documents, including performance schedules, social media content, and industry reports.</w:t>
      </w:r>
    </w:p>
    <w:bookmarkEnd w:id="25"/>
    <w:bookmarkEnd w:id="26"/>
    <w:bookmarkStart w:id="30" w:name="procedures"/>
    <w:p>
      <w:pPr>
        <w:pStyle w:val="Heading2"/>
      </w:pPr>
      <w:r>
        <w:t xml:space="preserve">4. Procedures</w:t>
      </w:r>
    </w:p>
    <w:bookmarkStart w:id="27" w:name="preparation-phase"/>
    <w:p>
      <w:pPr>
        <w:pStyle w:val="Heading3"/>
      </w:pPr>
      <w:r>
        <w:t xml:space="preserve">4.1 Preparation Phase</w:t>
      </w:r>
    </w:p>
    <w:p>
      <w:pPr>
        <w:pStyle w:val="FirstParagraph"/>
      </w:pPr>
      <w:r>
        <w:t xml:space="preserve">During the preparation phase, the research team will:</w:t>
      </w:r>
    </w:p>
    <w:p>
      <w:pPr>
        <w:numPr>
          <w:ilvl w:val="0"/>
          <w:numId w:val="1003"/>
        </w:numPr>
        <w:pStyle w:val="Compact"/>
      </w:pPr>
      <w:r>
        <w:t xml:space="preserve">Obtain ethical approval from the relevant institutional review board.</w:t>
      </w:r>
    </w:p>
    <w:p>
      <w:pPr>
        <w:numPr>
          <w:ilvl w:val="0"/>
          <w:numId w:val="1003"/>
        </w:numPr>
        <w:pStyle w:val="Compact"/>
      </w:pPr>
      <w:r>
        <w:t xml:space="preserve">Secure informed consent from the Musician and other participants.</w:t>
      </w:r>
    </w:p>
    <w:p>
      <w:pPr>
        <w:numPr>
          <w:ilvl w:val="0"/>
          <w:numId w:val="1003"/>
        </w:numPr>
        <w:pStyle w:val="Compact"/>
      </w:pPr>
      <w:r>
        <w:t xml:space="preserve">Develop data collection instruments, including interview guides and survey questionnaires.</w:t>
      </w:r>
    </w:p>
    <w:p>
      <w:pPr>
        <w:numPr>
          <w:ilvl w:val="0"/>
          <w:numId w:val="1003"/>
        </w:numPr>
        <w:pStyle w:val="Compact"/>
      </w:pPr>
      <w:r>
        <w:t xml:space="preserve">Establish partnerships with local music organizations in Zimbabwe Harare to facilitate access and collaboration.</w:t>
      </w:r>
    </w:p>
    <w:bookmarkEnd w:id="27"/>
    <w:bookmarkStart w:id="28" w:name="implementation-phase"/>
    <w:p>
      <w:pPr>
        <w:pStyle w:val="Heading3"/>
      </w:pPr>
      <w:r>
        <w:t xml:space="preserve">4.2 Implementation Phase</w:t>
      </w:r>
    </w:p>
    <w:p>
      <w:pPr>
        <w:pStyle w:val="FirstParagraph"/>
      </w:pPr>
      <w:r>
        <w:t xml:space="preserve">During the implementation phase, the research team will:</w:t>
      </w:r>
    </w:p>
    <w:p>
      <w:pPr>
        <w:numPr>
          <w:ilvl w:val="0"/>
          <w:numId w:val="1004"/>
        </w:numPr>
        <w:pStyle w:val="Compact"/>
      </w:pPr>
      <w:r>
        <w:t xml:space="preserve">Conduct interviews with the Musician at agreed-upon intervals.</w:t>
      </w:r>
    </w:p>
    <w:p>
      <w:pPr>
        <w:numPr>
          <w:ilvl w:val="0"/>
          <w:numId w:val="1004"/>
        </w:numPr>
        <w:pStyle w:val="Compact"/>
      </w:pPr>
      <w:r>
        <w:t xml:space="preserve">Attend and observe at least five live performances by the Musician in various venues across Harare.</w:t>
      </w:r>
    </w:p>
    <w:p>
      <w:pPr>
        <w:numPr>
          <w:ilvl w:val="0"/>
          <w:numId w:val="1004"/>
        </w:numPr>
        <w:pStyle w:val="Compact"/>
      </w:pPr>
      <w:r>
        <w:t xml:space="preserve">Distribute surveys to audience members and industry stakeholders.</w:t>
      </w:r>
    </w:p>
    <w:p>
      <w:pPr>
        <w:numPr>
          <w:ilvl w:val="0"/>
          <w:numId w:val="1004"/>
        </w:numPr>
        <w:pStyle w:val="Compact"/>
      </w:pPr>
      <w:r>
        <w:t xml:space="preserve">Collect and organize all data systematically.</w:t>
      </w:r>
    </w:p>
    <w:bookmarkEnd w:id="28"/>
    <w:bookmarkStart w:id="29" w:name="analysis-phase"/>
    <w:p>
      <w:pPr>
        <w:pStyle w:val="Heading3"/>
      </w:pPr>
      <w:r>
        <w:t xml:space="preserve">4.3 Analysis Phase</w:t>
      </w:r>
    </w:p>
    <w:p>
      <w:pPr>
        <w:pStyle w:val="FirstParagraph"/>
      </w:pPr>
      <w:r>
        <w:t xml:space="preserve">During the analysis phase, the research team will:</w:t>
      </w:r>
    </w:p>
    <w:p>
      <w:pPr>
        <w:numPr>
          <w:ilvl w:val="0"/>
          <w:numId w:val="1005"/>
        </w:numPr>
        <w:pStyle w:val="Compact"/>
      </w:pPr>
      <w:r>
        <w:t xml:space="preserve">Transcribe and code interview data for thematic analysis.</w:t>
      </w:r>
    </w:p>
    <w:p>
      <w:pPr>
        <w:numPr>
          <w:ilvl w:val="0"/>
          <w:numId w:val="1005"/>
        </w:numPr>
        <w:pStyle w:val="Compact"/>
      </w:pPr>
      <w:r>
        <w:t xml:space="preserve">Analyze survey data using statistical methods to identify trends and patterns.</w:t>
      </w:r>
    </w:p>
    <w:p>
      <w:pPr>
        <w:numPr>
          <w:ilvl w:val="0"/>
          <w:numId w:val="1005"/>
        </w:numPr>
        <w:pStyle w:val="Compact"/>
      </w:pPr>
      <w:r>
        <w:t xml:space="preserve">Synthesize findings from all data sources to draw comprehensive conclusions.</w:t>
      </w:r>
    </w:p>
    <w:bookmarkEnd w:id="29"/>
    <w:bookmarkEnd w:id="30"/>
    <w:bookmarkStart w:id="31" w:name="ethical-considerations"/>
    <w:p>
      <w:pPr>
        <w:pStyle w:val="Heading2"/>
      </w:pPr>
      <w:r>
        <w:t xml:space="preserve">5. Ethical Considerations</w:t>
      </w:r>
    </w:p>
    <w:p>
      <w:pPr>
        <w:pStyle w:val="FirstParagraph"/>
      </w:pPr>
      <w:r>
        <w:t xml:space="preserve">This Experiment Protocol adheres to the highest ethical standards. Key considerations include:</w:t>
      </w:r>
    </w:p>
    <w:p>
      <w:pPr>
        <w:numPr>
          <w:ilvl w:val="0"/>
          <w:numId w:val="1006"/>
        </w:numPr>
        <w:pStyle w:val="Compact"/>
      </w:pPr>
      <w:r>
        <w:rPr>
          <w:bCs/>
          <w:b/>
        </w:rPr>
        <w:t xml:space="preserve">Informed Consent:</w:t>
      </w:r>
      <w:r>
        <w:t xml:space="preserve"> </w:t>
      </w:r>
      <w:r>
        <w:t xml:space="preserve">All participants will provide written informed consent before participating in the study.</w:t>
      </w:r>
    </w:p>
    <w:p>
      <w:pPr>
        <w:numPr>
          <w:ilvl w:val="0"/>
          <w:numId w:val="1006"/>
        </w:numPr>
        <w:pStyle w:val="Compact"/>
      </w:pPr>
      <w:r>
        <w:rPr>
          <w:bCs/>
          <w:b/>
        </w:rPr>
        <w:t xml:space="preserve">Confidentiality:</w:t>
      </w:r>
      <w:r>
        <w:t xml:space="preserve"> </w:t>
      </w:r>
      <w:r>
        <w:t xml:space="preserve">Personal information and data will be kept confidential and anonymized in all reports.</w:t>
      </w:r>
    </w:p>
    <w:p>
      <w:pPr>
        <w:numPr>
          <w:ilvl w:val="0"/>
          <w:numId w:val="1006"/>
        </w:numPr>
        <w:pStyle w:val="Compact"/>
      </w:pPr>
      <w:r>
        <w:rPr>
          <w:bCs/>
          <w:b/>
        </w:rPr>
        <w:t xml:space="preserve">Respect for Cultural Context:</w:t>
      </w:r>
      <w:r>
        <w:t xml:space="preserve"> </w:t>
      </w:r>
      <w:r>
        <w:t xml:space="preserve">The study will be conducted with sensitivity to the cultural norms and values of Zimbabwe Harare.</w:t>
      </w:r>
    </w:p>
    <w:p>
      <w:pPr>
        <w:numPr>
          <w:ilvl w:val="0"/>
          <w:numId w:val="1006"/>
        </w:numPr>
        <w:pStyle w:val="Compact"/>
      </w:pPr>
      <w:r>
        <w:rPr>
          <w:bCs/>
          <w:b/>
        </w:rPr>
        <w:t xml:space="preserve">Voluntary Participation:</w:t>
      </w:r>
      <w:r>
        <w:t xml:space="preserve"> </w:t>
      </w:r>
      <w:r>
        <w:t xml:space="preserve">Participants will be free to withdraw from the study at any time without penalty.</w:t>
      </w:r>
    </w:p>
    <w:bookmarkEnd w:id="31"/>
    <w:bookmarkStart w:id="32" w:name="expected-outcomes"/>
    <w:p>
      <w:pPr>
        <w:pStyle w:val="Heading2"/>
      </w:pPr>
      <w:r>
        <w:t xml:space="preserve">6. Expected Outcomes</w:t>
      </w:r>
    </w:p>
    <w:p>
      <w:pPr>
        <w:pStyle w:val="FirstParagraph"/>
      </w:pPr>
      <w:r>
        <w:t xml:space="preserve">The expected outcomes of this Experiment Protocol include:</w:t>
      </w:r>
    </w:p>
    <w:p>
      <w:pPr>
        <w:numPr>
          <w:ilvl w:val="0"/>
          <w:numId w:val="1007"/>
        </w:numPr>
        <w:pStyle w:val="Compact"/>
      </w:pPr>
      <w:r>
        <w:t xml:space="preserve">A detailed understanding of the lived experiences of a Musician in Zimbabwe Harare.</w:t>
      </w:r>
    </w:p>
    <w:p>
      <w:pPr>
        <w:numPr>
          <w:ilvl w:val="0"/>
          <w:numId w:val="1007"/>
        </w:numPr>
        <w:pStyle w:val="Compact"/>
      </w:pPr>
      <w:r>
        <w:t xml:space="preserve">Identification of key challenges and opportunities within the local music industry.</w:t>
      </w:r>
    </w:p>
    <w:p>
      <w:pPr>
        <w:numPr>
          <w:ilvl w:val="0"/>
          <w:numId w:val="1007"/>
        </w:numPr>
        <w:pStyle w:val="Compact"/>
      </w:pPr>
      <w:r>
        <w:t xml:space="preserve">Evidence-based recommendations for policymakers, cultural organizations, and stakeholders.</w:t>
      </w:r>
    </w:p>
    <w:p>
      <w:pPr>
        <w:numPr>
          <w:ilvl w:val="0"/>
          <w:numId w:val="1007"/>
        </w:numPr>
        <w:pStyle w:val="Compact"/>
      </w:pPr>
      <w:r>
        <w:t xml:space="preserve">Contribution to the broader discourse on the role of music in urban African societies.</w:t>
      </w:r>
    </w:p>
    <w:bookmarkEnd w:id="32"/>
    <w:bookmarkStart w:id="33" w:name="conclusion"/>
    <w:p>
      <w:pPr>
        <w:pStyle w:val="Heading2"/>
      </w:pPr>
      <w:r>
        <w:t xml:space="preserve">7. Conclusion</w:t>
      </w:r>
    </w:p>
    <w:p>
      <w:pPr>
        <w:pStyle w:val="FirstParagraph"/>
      </w:pPr>
      <w:r>
        <w:t xml:space="preserve">This Experiment Protocol provides a structured framework for investigating the role of a Musician in Zimbabwe Harare. By following the outlined procedures and adhering to ethical standards, the study aims to generate valuable insights that can support the growth and sustainability of the music industry in Harare. The findings will not only benefit the Musician and their community but also contribute to the global understanding of music’s transformative power in diverse cultural contexts.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in Zimbabwe Harare</dc:title>
  <dc:creator/>
  <dc:language>en</dc:language>
  <cp:keywords/>
  <dcterms:created xsi:type="dcterms:W3CDTF">2026-10-10T06:40:57Z</dcterms:created>
  <dcterms:modified xsi:type="dcterms:W3CDTF">2026-10-10T06:40:57Z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