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Petroleum</w:t>
      </w:r>
      <w:r>
        <w:t xml:space="preserve"> </w:t>
      </w:r>
      <w:r>
        <w:t xml:space="preserve">Engineer</w:t>
      </w:r>
      <w:r>
        <w:t xml:space="preserve"> </w:t>
      </w:r>
      <w:r>
        <w:t xml:space="preserve">-</w:t>
      </w:r>
      <w:r>
        <w:t xml:space="preserve"> </w:t>
      </w:r>
      <w:r>
        <w:t xml:space="preserve">Afghanistan</w:t>
      </w:r>
      <w:r>
        <w:t xml:space="preserve"> </w:t>
      </w:r>
      <w:r>
        <w:t xml:space="preserve">Kabul</w:t>
      </w:r>
    </w:p>
    <w:bookmarkStart w:id="30" w:name="Xb4d5a8310a5abf10e10f3bf82e9e66fe9ccaad9"/>
    <w:p>
      <w:pPr>
        <w:pStyle w:val="Heading1"/>
      </w:pPr>
      <w:r>
        <w:t xml:space="preserve">Experiment Protocol: Reservoir Fluid Characterization and Wellbore Stability Analysis</w:t>
      </w:r>
    </w:p>
    <w:p>
      <w:pPr>
        <w:pStyle w:val="FirstParagraph"/>
      </w:pPr>
      <w:r>
        <w:rPr>
          <w:bCs/>
          <w:b/>
        </w:rPr>
        <w:t xml:space="preserve">Project Title:</w:t>
      </w:r>
      <w:r>
        <w:t xml:space="preserve"> </w:t>
      </w:r>
      <w:r>
        <w:t xml:space="preserve">Assessment of Hydrocarbon Potential in the Amu Darya Basin</w:t>
      </w:r>
    </w:p>
    <w:p>
      <w:pPr>
        <w:pStyle w:val="BodyText"/>
      </w:pPr>
      <w:r>
        <w:rPr>
          <w:bCs/>
          <w:b/>
        </w:rPr>
        <w:t xml:space="preserve">Location:</w:t>
      </w:r>
      <w:r>
        <w:t xml:space="preserve"> </w:t>
      </w:r>
      <w:r>
        <w:t xml:space="preserve">Kabul, Afghanistan (Central Laboratory Facility)</w:t>
      </w:r>
    </w:p>
    <w:p>
      <w:pPr>
        <w:pStyle w:val="BodyText"/>
      </w:pPr>
      <w:r>
        <w:rPr>
          <w:bCs/>
          <w:b/>
        </w:rPr>
        <w:t xml:space="preserve">Role:</w:t>
      </w:r>
      <w:r>
        <w:t xml:space="preserve"> </w:t>
      </w:r>
      <w:r>
        <w:t xml:space="preserve">Petroleum Engineer</w:t>
      </w:r>
    </w:p>
    <w:p>
      <w:pPr>
        <w:pStyle w:val="BodyText"/>
      </w:pPr>
      <w:r>
        <w:rPr>
          <w:bCs/>
          <w:b/>
        </w:rPr>
        <w:t xml:space="preserve">Protocol ID:</w:t>
      </w:r>
      <w:r>
        <w:t xml:space="preserve"> </w:t>
      </w:r>
      <w:r>
        <w:t xml:space="preserve">AF-KBL-PE-2023-004</w:t>
      </w:r>
    </w:p>
    <w:p>
      <w:pPr>
        <w:pStyle w:val="BodyText"/>
      </w:pPr>
      <w:r>
        <w:rPr>
          <w:bCs/>
          <w:b/>
        </w:rPr>
        <w:t xml:space="preserve">Date:</w:t>
      </w:r>
      <w:r>
        <w:t xml:space="preserve"> </w:t>
      </w:r>
      <w:r>
        <w:t xml:space="preserve">October 24, 2023</w:t>
      </w:r>
    </w:p>
    <w:bookmarkStart w:id="20" w:name="introduction-and-objective"/>
    <w:p>
      <w:pPr>
        <w:pStyle w:val="Heading2"/>
      </w:pPr>
      <w:r>
        <w:t xml:space="preserve">1. Introduction and Objective</w:t>
      </w:r>
    </w:p>
    <w:p>
      <w:pPr>
        <w:pStyle w:val="FirstParagraph"/>
      </w:pPr>
      <w:r>
        <w:t xml:space="preserve">This Experiment Protocol outlines the rigorous procedures required for the analysis of core samples and fluid data extracted from the Amu Darya Basin. As a Petroleum Engineer operating within the logistical and geological constraints of Afghanistan Kabul, the primary objective is to determine the reservoir quality, fluid properties, and wellbore stability risks associated with the target formation.</w:t>
      </w:r>
    </w:p>
    <w:p>
      <w:pPr>
        <w:pStyle w:val="BodyText"/>
      </w:pPr>
      <w:r>
        <w:t xml:space="preserve">The geological landscape of Afghanistan presents unique challenges, including high-pressure, high-temperature (HPHT) conditions and complex faulting. Therefore, this protocol is designed to ensure that all experimental data collected in the Kabul laboratory is accurate, reproducible, and safe, adhering to international petroleum engineering standards while respecting local operational realities.</w:t>
      </w:r>
    </w:p>
    <w:bookmarkEnd w:id="20"/>
    <w:bookmarkStart w:id="21" w:name="scope-of-work"/>
    <w:p>
      <w:pPr>
        <w:pStyle w:val="Heading2"/>
      </w:pPr>
      <w:r>
        <w:t xml:space="preserve">2. Scope of Work</w:t>
      </w:r>
    </w:p>
    <w:p>
      <w:pPr>
        <w:pStyle w:val="FirstParagraph"/>
      </w:pPr>
      <w:r>
        <w:t xml:space="preserve">The scope of this experiment covers the following critical areas:</w:t>
      </w:r>
    </w:p>
    <w:p>
      <w:pPr>
        <w:numPr>
          <w:ilvl w:val="0"/>
          <w:numId w:val="1001"/>
        </w:numPr>
        <w:pStyle w:val="Compact"/>
      </w:pPr>
      <w:r>
        <w:t xml:space="preserve">Physical characterization of rock core samples (porosity, permeability).</w:t>
      </w:r>
    </w:p>
    <w:p>
      <w:pPr>
        <w:numPr>
          <w:ilvl w:val="0"/>
          <w:numId w:val="1001"/>
        </w:numPr>
        <w:pStyle w:val="Compact"/>
      </w:pPr>
      <w:r>
        <w:t xml:space="preserve">Analysis of reservoir fluid composition (PVT analysis).</w:t>
      </w:r>
    </w:p>
    <w:p>
      <w:pPr>
        <w:numPr>
          <w:ilvl w:val="0"/>
          <w:numId w:val="1001"/>
        </w:numPr>
        <w:pStyle w:val="Compact"/>
      </w:pPr>
      <w:r>
        <w:t xml:space="preserve">Assessment of drilling fluid compatibility with local shale formations.</w:t>
      </w:r>
    </w:p>
    <w:p>
      <w:pPr>
        <w:numPr>
          <w:ilvl w:val="0"/>
          <w:numId w:val="1001"/>
        </w:numPr>
        <w:pStyle w:val="Compact"/>
      </w:pPr>
      <w:r>
        <w:t xml:space="preserve">Evaluation of wellbore stability under in-situ stress conditions typical of the Kabul region.</w:t>
      </w:r>
    </w:p>
    <w:bookmarkEnd w:id="21"/>
    <w:bookmarkStart w:id="22" w:name="safety-and-environmental-precautions"/>
    <w:p>
      <w:pPr>
        <w:pStyle w:val="Heading2"/>
      </w:pPr>
      <w:r>
        <w:t xml:space="preserve">3. Safety and Environmental Precautions</w:t>
      </w:r>
    </w:p>
    <w:p>
      <w:pPr>
        <w:pStyle w:val="FirstParagraph"/>
      </w:pPr>
      <w:r>
        <w:rPr>
          <w:bCs/>
          <w:b/>
        </w:rPr>
        <w:t xml:space="preserve">CRITICAL SAFETY NOTICE:</w:t>
      </w:r>
      <w:r>
        <w:t xml:space="preserve"> </w:t>
      </w:r>
      <w:r>
        <w:t xml:space="preserve">All personnel must adhere to strict safety protocols. The handling of hydrocarbon samples in Kabul requires enhanced security and safety measures due to the volatile nature of the materials and the local environment.</w:t>
      </w:r>
    </w:p>
    <w:p>
      <w:pPr>
        <w:pStyle w:val="BodyText"/>
      </w:pPr>
      <w:r>
        <w:rPr>
          <w:bCs/>
          <w:b/>
        </w:rPr>
        <w:t xml:space="preserve">Personal Protective Equipment (PPE):</w:t>
      </w:r>
      <w:r>
        <w:t xml:space="preserve"> </w:t>
      </w:r>
      <w:r>
        <w:t xml:space="preserve">All Petroleum Engineers and laboratory technicians must wear flame-resistant clothing, safety goggles, chemical-resistant gloves, and steel-toed boots at all times within the experimental zone.</w:t>
      </w:r>
    </w:p>
    <w:p>
      <w:pPr>
        <w:pStyle w:val="BodyText"/>
      </w:pPr>
      <w:r>
        <w:rPr>
          <w:bCs/>
          <w:b/>
        </w:rPr>
        <w:t xml:space="preserve">Chemical Handling:</w:t>
      </w:r>
      <w:r>
        <w:t xml:space="preserve"> </w:t>
      </w:r>
      <w:r>
        <w:t xml:space="preserve">Drilling muds and core flooding fluids often contain hazardous chemicals. Proper ventilation is mandatory in the Kabul laboratory facility. Spill kits must be readily available.</w:t>
      </w:r>
    </w:p>
    <w:p>
      <w:pPr>
        <w:pStyle w:val="BodyText"/>
      </w:pPr>
      <w:r>
        <w:rPr>
          <w:bCs/>
          <w:b/>
        </w:rPr>
        <w:t xml:space="preserve">Security:</w:t>
      </w:r>
      <w:r>
        <w:t xml:space="preserve"> </w:t>
      </w:r>
      <w:r>
        <w:t xml:space="preserve">Given the location in Afghanistan, all experimental data and physical samples must be stored in secure, access-controlled areas to prevent theft or tampering.</w:t>
      </w:r>
    </w:p>
    <w:bookmarkEnd w:id="22"/>
    <w:bookmarkStart w:id="23" w:name="materials-and-equipment"/>
    <w:p>
      <w:pPr>
        <w:pStyle w:val="Heading2"/>
      </w:pPr>
      <w:r>
        <w:t xml:space="preserve">4. Materials and Equipment</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Item</w:t>
            </w:r>
          </w:p>
        </w:tc>
        <w:tc>
          <w:tcPr/>
          <w:p>
            <w:pPr>
              <w:pStyle w:val="Compact"/>
              <w:jc w:val="left"/>
            </w:pPr>
            <w:r>
              <w:t xml:space="preserve">Specification</w:t>
            </w:r>
          </w:p>
        </w:tc>
        <w:tc>
          <w:tcPr/>
          <w:p>
            <w:pPr>
              <w:pStyle w:val="Compact"/>
              <w:jc w:val="left"/>
            </w:pPr>
            <w:r>
              <w:t xml:space="preserve">Quantity</w:t>
            </w:r>
          </w:p>
        </w:tc>
      </w:tr>
      <w:tr>
        <w:tc>
          <w:tcPr/>
          <w:p>
            <w:pPr>
              <w:pStyle w:val="Compact"/>
              <w:jc w:val="left"/>
            </w:pPr>
            <w:r>
              <w:t xml:space="preserve">Core Samples</w:t>
            </w:r>
          </w:p>
        </w:tc>
        <w:tc>
          <w:tcPr/>
          <w:p>
            <w:pPr>
              <w:pStyle w:val="Compact"/>
              <w:jc w:val="left"/>
            </w:pPr>
            <w:r>
              <w:t xml:space="preserve">Plugged, preserved samples from Amu Darya Basin (Depth: 3000m+)</w:t>
            </w:r>
          </w:p>
        </w:tc>
        <w:tc>
          <w:tcPr/>
          <w:p>
            <w:pPr>
              <w:pStyle w:val="Compact"/>
              <w:jc w:val="left"/>
            </w:pPr>
            <w:r>
              <w:t xml:space="preserve">10</w:t>
            </w:r>
          </w:p>
        </w:tc>
      </w:tr>
      <w:tr>
        <w:tc>
          <w:tcPr/>
          <w:p>
            <w:pPr>
              <w:pStyle w:val="Compact"/>
              <w:jc w:val="left"/>
            </w:pPr>
            <w:r>
              <w:t xml:space="preserve">Core Holder</w:t>
            </w:r>
          </w:p>
        </w:tc>
        <w:tc>
          <w:tcPr/>
          <w:p>
            <w:pPr>
              <w:pStyle w:val="Compact"/>
              <w:jc w:val="left"/>
            </w:pPr>
            <w:r>
              <w:t xml:space="preserve">High-pressure, high-temperature capable (up to 10,000 psi)</w:t>
            </w:r>
          </w:p>
        </w:tc>
        <w:tc>
          <w:tcPr/>
          <w:p>
            <w:pPr>
              <w:pStyle w:val="Compact"/>
              <w:jc w:val="left"/>
            </w:pPr>
            <w:r>
              <w:t xml:space="preserve">2</w:t>
            </w:r>
          </w:p>
        </w:tc>
      </w:tr>
      <w:tr>
        <w:tc>
          <w:tcPr/>
          <w:p>
            <w:pPr>
              <w:pStyle w:val="Compact"/>
              <w:jc w:val="left"/>
            </w:pPr>
            <w:r>
              <w:t xml:space="preserve">Permeameter</w:t>
            </w:r>
          </w:p>
        </w:tc>
        <w:tc>
          <w:tcPr/>
          <w:p>
            <w:pPr>
              <w:pStyle w:val="Compact"/>
              <w:jc w:val="left"/>
            </w:pPr>
            <w:r>
              <w:t xml:space="preserve">Gas and liquid permeability measurement system</w:t>
            </w:r>
          </w:p>
        </w:tc>
        <w:tc>
          <w:tcPr/>
          <w:p>
            <w:pPr>
              <w:pStyle w:val="Compact"/>
              <w:jc w:val="left"/>
            </w:pPr>
            <w:r>
              <w:t xml:space="preserve">1</w:t>
            </w:r>
          </w:p>
        </w:tc>
      </w:tr>
      <w:tr>
        <w:tc>
          <w:tcPr/>
          <w:p>
            <w:pPr>
              <w:pStyle w:val="Compact"/>
              <w:jc w:val="left"/>
            </w:pPr>
            <w:r>
              <w:t xml:space="preserve">PVT Cell</w:t>
            </w:r>
          </w:p>
        </w:tc>
        <w:tc>
          <w:tcPr/>
          <w:p>
            <w:pPr>
              <w:pStyle w:val="Compact"/>
              <w:jc w:val="left"/>
            </w:pPr>
            <w:r>
              <w:t xml:space="preserve">For fluid expansion and bubble point determination</w:t>
            </w:r>
          </w:p>
        </w:tc>
        <w:tc>
          <w:tcPr/>
          <w:p>
            <w:pPr>
              <w:pStyle w:val="Compact"/>
              <w:jc w:val="left"/>
            </w:pPr>
            <w:r>
              <w:t xml:space="preserve">1</w:t>
            </w:r>
          </w:p>
        </w:tc>
      </w:tr>
      <w:tr>
        <w:tc>
          <w:tcPr/>
          <w:p>
            <w:pPr>
              <w:pStyle w:val="Compact"/>
              <w:jc w:val="left"/>
            </w:pPr>
            <w:r>
              <w:t xml:space="preserve">Drilling Fluids</w:t>
            </w:r>
          </w:p>
        </w:tc>
        <w:tc>
          <w:tcPr/>
          <w:p>
            <w:pPr>
              <w:pStyle w:val="Compact"/>
              <w:jc w:val="left"/>
            </w:pPr>
            <w:r>
              <w:t xml:space="preserve">Water-based and oil-based muds suitable for Afghan shale</w:t>
            </w:r>
          </w:p>
        </w:tc>
        <w:tc>
          <w:tcPr/>
          <w:p>
            <w:pPr>
              <w:pStyle w:val="Compact"/>
              <w:jc w:val="left"/>
            </w:pPr>
            <w:r>
              <w:t xml:space="preserve">50 Liters</w:t>
            </w:r>
          </w:p>
        </w:tc>
      </w:tr>
    </w:tbl>
    <w:bookmarkEnd w:id="23"/>
    <w:bookmarkStart w:id="27" w:name="experimental-procedure"/>
    <w:p>
      <w:pPr>
        <w:pStyle w:val="Heading2"/>
      </w:pPr>
      <w:r>
        <w:t xml:space="preserve">5. Experimental Procedure</w:t>
      </w:r>
    </w:p>
    <w:bookmarkStart w:id="24" w:name="sample-preparation"/>
    <w:p>
      <w:pPr>
        <w:pStyle w:val="Heading3"/>
      </w:pPr>
      <w:r>
        <w:t xml:space="preserve">5.1 Sample Preparation</w:t>
      </w:r>
    </w:p>
    <w:p>
      <w:pPr>
        <w:pStyle w:val="FirstParagraph"/>
      </w:pPr>
      <w:r>
        <w:t xml:space="preserve">Upon arrival at the Kabul facility, core samples must be logged and photographed. The Petroleum Engineer must verify the depth and lithology of each sample. Samples are then trimmed to standard dimensions (typically 1.5 inches in diameter and 2 inches in length) using a diamond saw. Care must be taken to avoid inducing fractures that could skew permeability results.</w:t>
      </w:r>
    </w:p>
    <w:bookmarkEnd w:id="24"/>
    <w:bookmarkStart w:id="25" w:name="porosity-and-permeability-measurement"/>
    <w:p>
      <w:pPr>
        <w:pStyle w:val="Heading3"/>
      </w:pPr>
      <w:r>
        <w:t xml:space="preserve">5.2 Porosity and Permeability Measurement</w:t>
      </w:r>
    </w:p>
    <w:p>
      <w:pPr>
        <w:pStyle w:val="FirstParagraph"/>
      </w:pPr>
      <w:r>
        <w:rPr>
          <w:bCs/>
          <w:b/>
        </w:rPr>
        <w:t xml:space="preserve">Step 1:</w:t>
      </w:r>
      <w:r>
        <w:t xml:space="preserve"> </w:t>
      </w:r>
      <w:r>
        <w:t xml:space="preserve">Dry the core samples in an oven at 105°C for 24 hours to remove all moisture.</w:t>
      </w:r>
      <w:r>
        <w:br/>
      </w:r>
      <w:r>
        <w:rPr>
          <w:bCs/>
          <w:b/>
        </w:rPr>
        <w:t xml:space="preserve">Step 2:</w:t>
      </w:r>
      <w:r>
        <w:t xml:space="preserve"> </w:t>
      </w:r>
      <w:r>
        <w:t xml:space="preserve">Measure the bulk volume using a helium porosimeter.</w:t>
      </w:r>
      <w:r>
        <w:br/>
      </w:r>
      <w:r>
        <w:rPr>
          <w:bCs/>
          <w:b/>
        </w:rPr>
        <w:t xml:space="preserve">Step 3:</w:t>
      </w:r>
      <w:r>
        <w:t xml:space="preserve"> </w:t>
      </w:r>
      <w:r>
        <w:t xml:space="preserve">Saturate the core with brine to simulate reservoir conditions.</w:t>
      </w:r>
      <w:r>
        <w:br/>
      </w:r>
      <w:r>
        <w:rPr>
          <w:bCs/>
          <w:b/>
        </w:rPr>
        <w:t xml:space="preserve">Step 4:</w:t>
      </w:r>
      <w:r>
        <w:t xml:space="preserve"> </w:t>
      </w:r>
      <w:r>
        <w:t xml:space="preserve">Place the core in the core holder and apply confining pressure equivalent to the overburden pressure in the Amu Darya Basin.</w:t>
      </w:r>
      <w:r>
        <w:br/>
      </w:r>
      <w:r>
        <w:rPr>
          <w:bCs/>
          <w:b/>
        </w:rPr>
        <w:t xml:space="preserve">Step 5:</w:t>
      </w:r>
      <w:r>
        <w:t xml:space="preserve"> </w:t>
      </w:r>
      <w:r>
        <w:t xml:space="preserve">Inject brine at a constant rate and measure the pressure drop to calculate absolute permeability using Darcy's Law.</w:t>
      </w:r>
    </w:p>
    <w:bookmarkEnd w:id="25"/>
    <w:bookmarkStart w:id="26" w:name="wellbore-stability-analysis"/>
    <w:p>
      <w:pPr>
        <w:pStyle w:val="Heading3"/>
      </w:pPr>
      <w:r>
        <w:t xml:space="preserve">5.3 Wellbore Stability Analysis</w:t>
      </w:r>
    </w:p>
    <w:p>
      <w:pPr>
        <w:pStyle w:val="FirstParagraph"/>
      </w:pPr>
      <w:r>
        <w:t xml:space="preserve">To prevent wellbore collapse, a common issue in the geological formations near Kabul, the following steps are taken:</w:t>
      </w:r>
    </w:p>
    <w:p>
      <w:pPr>
        <w:numPr>
          <w:ilvl w:val="0"/>
          <w:numId w:val="1002"/>
        </w:numPr>
        <w:pStyle w:val="Compact"/>
      </w:pPr>
      <w:r>
        <w:t xml:space="preserve">Prepare shale cuttings from the target depth.</w:t>
      </w:r>
    </w:p>
    <w:p>
      <w:pPr>
        <w:numPr>
          <w:ilvl w:val="0"/>
          <w:numId w:val="1002"/>
        </w:numPr>
        <w:pStyle w:val="Compact"/>
      </w:pPr>
      <w:r>
        <w:t xml:space="preserve">Expose cuttings to various drilling fluid densities and salinities.</w:t>
      </w:r>
    </w:p>
    <w:p>
      <w:pPr>
        <w:numPr>
          <w:ilvl w:val="0"/>
          <w:numId w:val="1002"/>
        </w:numPr>
        <w:pStyle w:val="Compact"/>
      </w:pPr>
      <w:r>
        <w:t xml:space="preserve">Monitor the swelling and dispersion of the shale over 48 hours.</w:t>
      </w:r>
    </w:p>
    <w:p>
      <w:pPr>
        <w:numPr>
          <w:ilvl w:val="0"/>
          <w:numId w:val="1002"/>
        </w:numPr>
        <w:pStyle w:val="Compact"/>
      </w:pPr>
      <w:r>
        <w:t xml:space="preserve">Determine the optimal mud weight window that balances pore pressure and fracture pressure.</w:t>
      </w:r>
    </w:p>
    <w:bookmarkEnd w:id="26"/>
    <w:bookmarkEnd w:id="27"/>
    <w:bookmarkStart w:id="28" w:name="data-analysis-and-reporting"/>
    <w:p>
      <w:pPr>
        <w:pStyle w:val="Heading2"/>
      </w:pPr>
      <w:r>
        <w:t xml:space="preserve">6. Data Analysis and Reporting</w:t>
      </w:r>
    </w:p>
    <w:p>
      <w:pPr>
        <w:pStyle w:val="FirstParagraph"/>
      </w:pPr>
      <w:r>
        <w:t xml:space="preserve">All data collected must be recorded in the central database. The Petroleum Engineer is responsible for interpreting the results to update the reservoir model. Key parameters to report include:</w:t>
      </w:r>
    </w:p>
    <w:p>
      <w:pPr>
        <w:numPr>
          <w:ilvl w:val="0"/>
          <w:numId w:val="1003"/>
        </w:numPr>
        <w:pStyle w:val="Compact"/>
      </w:pPr>
      <w:r>
        <w:t xml:space="preserve">Average porosity and permeability of the reservoir rock.</w:t>
      </w:r>
    </w:p>
    <w:p>
      <w:pPr>
        <w:numPr>
          <w:ilvl w:val="0"/>
          <w:numId w:val="1003"/>
        </w:numPr>
        <w:pStyle w:val="Compact"/>
      </w:pPr>
      <w:r>
        <w:t xml:space="preserve">Fluid viscosity and density at reservoir conditions.</w:t>
      </w:r>
    </w:p>
    <w:p>
      <w:pPr>
        <w:numPr>
          <w:ilvl w:val="0"/>
          <w:numId w:val="1003"/>
        </w:numPr>
        <w:pStyle w:val="Compact"/>
      </w:pPr>
      <w:r>
        <w:t xml:space="preserve">Recommended mud weight for safe drilling operations in Afghanistan.</w:t>
      </w:r>
    </w:p>
    <w:p>
      <w:pPr>
        <w:pStyle w:val="FirstParagraph"/>
      </w:pPr>
      <w:r>
        <w:t xml:space="preserve">The final report must be submitted to the project management team in Kabul within 5 business days of experiment completion.</w:t>
      </w:r>
    </w:p>
    <w:bookmarkEnd w:id="28"/>
    <w:bookmarkStart w:id="29" w:name="conclusion"/>
    <w:p>
      <w:pPr>
        <w:pStyle w:val="Heading2"/>
      </w:pPr>
      <w:r>
        <w:t xml:space="preserve">7. Conclusion</w:t>
      </w:r>
    </w:p>
    <w:p>
      <w:pPr>
        <w:pStyle w:val="FirstParagraph"/>
      </w:pPr>
      <w:r>
        <w:t xml:space="preserve">This Experiment Protocol provides a comprehensive framework for the Petroleum Engineer to conduct essential reservoir characterization and wellbore stability tests in Afghanistan Kabul. By following these steps, we ensure the safety of personnel, the integrity of the data, and the success of the hydrocarbon exploration project in the region.</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Petroleum Engineer - Afghanistan Kabul</dc:title>
  <dc:creator/>
  <dc:language>en</dc:language>
  <cp:keywords/>
  <dcterms:created xsi:type="dcterms:W3CDTF">2026-10-10T02:30:37Z</dcterms:created>
  <dcterms:modified xsi:type="dcterms:W3CDTF">2026-10-10T02:30:37Z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