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Engineering</w:t>
      </w:r>
      <w:r>
        <w:t xml:space="preserve"> </w:t>
      </w:r>
      <w:r>
        <w:t xml:space="preserve">Field</w:t>
      </w:r>
      <w:r>
        <w:t xml:space="preserve"> </w:t>
      </w:r>
      <w:r>
        <w:t xml:space="preserve">Assessment</w:t>
      </w:r>
      <w:r>
        <w:t xml:space="preserve"> </w:t>
      </w:r>
      <w:r>
        <w:t xml:space="preserve">in</w:t>
      </w:r>
      <w:r>
        <w:t xml:space="preserve"> </w:t>
      </w:r>
      <w:r>
        <w:t xml:space="preserve">Bangladesh</w:t>
      </w:r>
      <w:r>
        <w:t xml:space="preserve"> </w:t>
      </w:r>
      <w:r>
        <w:t xml:space="preserve">Dhaka</w:t>
      </w:r>
    </w:p>
    <w:bookmarkStart w:id="31" w:name="X6e3d1e2564890b121d163509d8a60c9555ed828"/>
    <w:p>
      <w:pPr>
        <w:pStyle w:val="Heading1"/>
      </w:pPr>
      <w:r>
        <w:t xml:space="preserve">Experiment Protocol: Subsurface Reservoir Characterization and Fluid Analysis</w:t>
      </w:r>
    </w:p>
    <w:p>
      <w:pPr>
        <w:pStyle w:val="FirstParagraph"/>
      </w:pPr>
      <w:r>
        <w:rPr>
          <w:bCs/>
          <w:b/>
        </w:rPr>
        <w:t xml:space="preserve">Document ID:</w:t>
      </w:r>
      <w:r>
        <w:t xml:space="preserve"> </w:t>
      </w:r>
      <w:r>
        <w:t xml:space="preserve">PE-BD-DHAKA-2024-001</w:t>
      </w:r>
    </w:p>
    <w:p>
      <w:pPr>
        <w:pStyle w:val="BodyText"/>
      </w:pPr>
      <w:r>
        <w:rPr>
          <w:bCs/>
          <w:b/>
        </w:rPr>
        <w:t xml:space="preserve">Location:</w:t>
      </w:r>
      <w:r>
        <w:t xml:space="preserve"> </w:t>
      </w:r>
      <w:r>
        <w:t xml:space="preserve">Bangladesh Dhaka, Mirpur Engineering Research Zone</w:t>
      </w:r>
    </w:p>
    <w:p>
      <w:pPr>
        <w:pStyle w:val="BodyText"/>
      </w:pPr>
      <w:r>
        <w:rPr>
          <w:bCs/>
          <w:b/>
        </w:rPr>
        <w:t xml:space="preserve">Discipline:</w:t>
      </w:r>
      <w:r>
        <w:t xml:space="preserve"> </w:t>
      </w:r>
      <w:r>
        <w:t xml:space="preserve">Petroleum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objective-and-scope"/>
    <w:p>
      <w:pPr>
        <w:pStyle w:val="Heading2"/>
      </w:pPr>
      <w:r>
        <w:t xml:space="preserve">1. Objective and Scope</w:t>
      </w:r>
    </w:p>
    <w:p>
      <w:pPr>
        <w:pStyle w:val="FirstParagraph"/>
      </w:pPr>
      <w:r>
        <w:t xml:space="preserve">This Experiment Protocol outlines the standardized procedures for a Petroleum Engineer conducting subsurface reservoir characterization and fluid analysis within the geological context of Bangladesh Dhaka. The primary objective is to evaluate the porosity, permeability, and fluid saturation of sedimentary rock samples extracted from the Sylhet Basin, which are being processed and analyzed in the Dhaka metropolitan laboratory facilities.</w:t>
      </w:r>
    </w:p>
    <w:p>
      <w:pPr>
        <w:pStyle w:val="BodyText"/>
      </w:pPr>
      <w:r>
        <w:t xml:space="preserve">Given the unique hydrogeological challenges in Bangladesh Dhaka, including high water tables and specific sedimentary compositions, this protocol ensures that the Petroleum Engineer adheres to rigorous scientific standards while accounting for local environmental variables. The scope includes core sample preparation, physical property testing, and fluid inclusion analysis.</w:t>
      </w:r>
    </w:p>
    <w:bookmarkEnd w:id="20"/>
    <w:bookmarkStart w:id="21" w:name="safety-and-environmental-compliance"/>
    <w:p>
      <w:pPr>
        <w:pStyle w:val="Heading2"/>
      </w:pPr>
      <w:r>
        <w:t xml:space="preserve">2. Safety and Environmental Compliance</w:t>
      </w:r>
    </w:p>
    <w:p>
      <w:pPr>
        <w:pStyle w:val="FirstParagraph"/>
      </w:pPr>
      <w:r>
        <w:rPr>
          <w:bCs/>
          <w:b/>
        </w:rPr>
        <w:t xml:space="preserve">CRITICAL SAFETY NOTICE:</w:t>
      </w:r>
      <w:r>
        <w:t xml:space="preserve"> </w:t>
      </w:r>
      <w:r>
        <w:t xml:space="preserve">All personnel acting as a Petroleum Engineer must wear appropriate Personal Protective Equipment (PPE), including chemical-resistant gloves, safety goggles, and lab coats. Due to the urban density of Bangladesh Dhaka, strict adherence to waste disposal regulations is mandatory to prevent contamination of local water sources.</w:t>
      </w:r>
    </w:p>
    <w:p>
      <w:pPr>
        <w:pStyle w:val="BodyText"/>
      </w:pPr>
      <w:r>
        <w:t xml:space="preserve">The Petroleum Engineer must ensure that all volatile organic compounds (VOCs) are handled in a fume hood. In the event of a spill, the emergency response team in Dhaka must be notified immediately. Furthermore, the protocol complies with the Bangladesh Environment Conservation Rules, ensuring that the experimental process does not negatively impact the surrounding community in Dhaka.</w:t>
      </w:r>
    </w:p>
    <w:bookmarkEnd w:id="21"/>
    <w:bookmarkStart w:id="22" w:name="materials-and-equipment"/>
    <w:p>
      <w:pPr>
        <w:pStyle w:val="Heading2"/>
      </w:pPr>
      <w:r>
        <w:t xml:space="preserve">3. Materials and Equipment</w:t>
      </w:r>
    </w:p>
    <w:p>
      <w:pPr>
        <w:pStyle w:val="FirstParagraph"/>
      </w:pPr>
      <w:r>
        <w:t xml:space="preserve">The Petroleum Engineer requires the following equipment, calibrated according to international standards but adjusted for the ambient humidity and temperature conditions typical of Bangladesh Dhaka:</w:t>
      </w:r>
    </w:p>
    <w:p>
      <w:pPr>
        <w:numPr>
          <w:ilvl w:val="0"/>
          <w:numId w:val="1001"/>
        </w:numPr>
        <w:pStyle w:val="Compact"/>
      </w:pPr>
      <w:r>
        <w:t xml:space="preserve">Core samples (sandstone and shale) from the Sylhet Basin.</w:t>
      </w:r>
    </w:p>
    <w:p>
      <w:pPr>
        <w:numPr>
          <w:ilvl w:val="0"/>
          <w:numId w:val="1001"/>
        </w:numPr>
        <w:pStyle w:val="Compact"/>
      </w:pPr>
      <w:r>
        <w:t xml:space="preserve">Porosity and permeability measurement apparatus.</w:t>
      </w:r>
    </w:p>
    <w:p>
      <w:pPr>
        <w:numPr>
          <w:ilvl w:val="0"/>
          <w:numId w:val="1001"/>
        </w:numPr>
        <w:pStyle w:val="Compact"/>
      </w:pPr>
      <w:r>
        <w:t xml:space="preserve">Gas chromatograph for fluid analysis.</w:t>
      </w:r>
    </w:p>
    <w:p>
      <w:pPr>
        <w:numPr>
          <w:ilvl w:val="0"/>
          <w:numId w:val="1001"/>
        </w:numPr>
        <w:pStyle w:val="Compact"/>
      </w:pPr>
      <w:r>
        <w:t xml:space="preserve">High-pressure fluid extraction units.</w:t>
      </w:r>
    </w:p>
    <w:p>
      <w:pPr>
        <w:numPr>
          <w:ilvl w:val="0"/>
          <w:numId w:val="1001"/>
        </w:numPr>
        <w:pStyle w:val="Compact"/>
      </w:pPr>
      <w:r>
        <w:t xml:space="preserve">Desiccators to control moisture levels.</w:t>
      </w:r>
    </w:p>
    <w:p>
      <w:pPr>
        <w:numPr>
          <w:ilvl w:val="0"/>
          <w:numId w:val="1001"/>
        </w:numPr>
        <w:pStyle w:val="Compact"/>
      </w:pPr>
      <w:r>
        <w:t xml:space="preserve">Digital data logging systems.</w:t>
      </w:r>
    </w:p>
    <w:bookmarkEnd w:id="22"/>
    <w:bookmarkStart w:id="27" w:name="experimental-procedure"/>
    <w:p>
      <w:pPr>
        <w:pStyle w:val="Heading2"/>
      </w:pPr>
      <w:r>
        <w:t xml:space="preserve">4. Experimental Procedure</w:t>
      </w:r>
    </w:p>
    <w:bookmarkStart w:id="23" w:name="sample-preparation"/>
    <w:p>
      <w:pPr>
        <w:pStyle w:val="Heading3"/>
      </w:pPr>
      <w:r>
        <w:t xml:space="preserve">4.1 Sample Preparation</w:t>
      </w:r>
    </w:p>
    <w:p>
      <w:pPr>
        <w:pStyle w:val="FirstParagraph"/>
      </w:pPr>
      <w:r>
        <w:t xml:space="preserve">The Petroleum Engineer shall begin by cleaning the core samples to remove drilling mud and contaminants. This is crucial because the clay content in Bangladesh Dhaka's geological formations can significantly alter test results if not properly removed. The samples must be dried in an oven at 105°C for 24 hours. The Petroleum Engineer must document the initial weight and dimensions of each sample accurately.</w:t>
      </w:r>
    </w:p>
    <w:bookmarkEnd w:id="23"/>
    <w:bookmarkStart w:id="24" w:name="porosity-and-permeability-testing"/>
    <w:p>
      <w:pPr>
        <w:pStyle w:val="Heading3"/>
      </w:pPr>
      <w:r>
        <w:t xml:space="preserve">4.2 Porosity and Permeability Testing</w:t>
      </w:r>
    </w:p>
    <w:p>
      <w:pPr>
        <w:pStyle w:val="FirstParagraph"/>
      </w:pPr>
      <w:r>
        <w:t xml:space="preserve">Using the helium porosimeter, the Petroleum Engineer will measure the bulk volume and grain volume to calculate porosity. Subsequently, the permeability will be determined using a gas permeameter. It is essential for the Petroleum Engineer to account for the Klinkenberg effect, as the low-pressure conditions in the lab may differ from the high-pressure reservoir conditions found in the field. The data collected here will inform the potential flow rates of hydrocarbons in the region.</w:t>
      </w:r>
    </w:p>
    <w:bookmarkEnd w:id="24"/>
    <w:bookmarkStart w:id="25" w:name="fluid-analysis"/>
    <w:p>
      <w:pPr>
        <w:pStyle w:val="Heading3"/>
      </w:pPr>
      <w:r>
        <w:t xml:space="preserve">4.3 Fluid Analysis</w:t>
      </w:r>
    </w:p>
    <w:p>
      <w:pPr>
        <w:pStyle w:val="FirstParagraph"/>
      </w:pPr>
      <w:r>
        <w:t xml:space="preserve">The Petroleum Engineer will extract fluids from the core samples using a high-pressure extraction unit. The extracted fluids will be analyzed using gas chromatography to determine the composition of hydrocarbons. This step is vital for understanding the quality of the reservoir. The Petroleum Engineer must compare the results with historical data from other sites in Bangladesh to ensure consistency and accuracy.</w:t>
      </w:r>
    </w:p>
    <w:bookmarkEnd w:id="25"/>
    <w:bookmarkStart w:id="26" w:name="data-recording-and-analysis"/>
    <w:p>
      <w:pPr>
        <w:pStyle w:val="Heading3"/>
      </w:pPr>
      <w:r>
        <w:t xml:space="preserve">4.4 Data Recording and Analysis</w:t>
      </w:r>
    </w:p>
    <w:p>
      <w:pPr>
        <w:pStyle w:val="FirstParagraph"/>
      </w:pPr>
      <w:r>
        <w:t xml:space="preserve">All data must be recorded in a standardized logbook. The Petroleum Engineer should use statistical software to analyze the data, looking for trends and anomalies. Given the complex geology of Bangladesh Dhaka, the Petroleum Engineer must be vigilant in identifying any discrepancies that could indicate measurement errors or unique geological features.</w:t>
      </w:r>
    </w:p>
    <w:bookmarkEnd w:id="26"/>
    <w:bookmarkEnd w:id="27"/>
    <w:bookmarkStart w:id="28" w:name="quality-control-and-assurance"/>
    <w:p>
      <w:pPr>
        <w:pStyle w:val="Heading2"/>
      </w:pPr>
      <w:r>
        <w:t xml:space="preserve">5. Quality Control and Assurance</w:t>
      </w:r>
    </w:p>
    <w:p>
      <w:pPr>
        <w:pStyle w:val="FirstParagraph"/>
      </w:pPr>
      <w:r>
        <w:t xml:space="preserve">To ensure the reliability of the results, the Petroleum Engineer must perform duplicate tests on at least 10% of the samples. Calibration checks must be conducted daily on all equipment. The Petroleum Engineer is responsible for maintaining a chain of custody for all samples, ensuring that they are not contaminated or lost during the experimental process in Bangladesh Dhaka.</w:t>
      </w:r>
    </w:p>
    <w:bookmarkEnd w:id="28"/>
    <w:bookmarkStart w:id="29" w:name="reporting"/>
    <w:p>
      <w:pPr>
        <w:pStyle w:val="Heading2"/>
      </w:pPr>
      <w:r>
        <w:t xml:space="preserve">6. Reporting</w:t>
      </w:r>
    </w:p>
    <w:p>
      <w:pPr>
        <w:pStyle w:val="FirstParagraph"/>
      </w:pPr>
      <w:r>
        <w:t xml:space="preserve">Upon completion of the experiment, the Petroleum Engineer must compile a comprehensive report detailing the methodology, results, and conclusions. The report should include recommendations for further exploration or development based on the findings. This report will be submitted to the relevant stakeholders in Bangladesh Dhaka for review and decision-making.</w:t>
      </w:r>
    </w:p>
    <w:bookmarkEnd w:id="29"/>
    <w:bookmarkStart w:id="30" w:name="conclusion"/>
    <w:p>
      <w:pPr>
        <w:pStyle w:val="Heading2"/>
      </w:pPr>
      <w:r>
        <w:t xml:space="preserve">7. Conclusion</w:t>
      </w:r>
    </w:p>
    <w:p>
      <w:pPr>
        <w:pStyle w:val="FirstParagraph"/>
      </w:pPr>
      <w:r>
        <w:t xml:space="preserve">This Experiment Protocol provides a robust framework for a Petroleum Engineer to conduct subsurface reservoir characterization and fluid analysis in Bangladesh Dhaka. By following these procedures, the Petroleum Engineer can ensure accurate, reliable, and safe results that contribute to the sustainable development of the region's energy resources.</w:t>
      </w:r>
    </w:p>
    <w:p>
      <w:pPr>
        <w:pStyle w:val="BodyText"/>
      </w:pPr>
      <w:r>
        <w:t xml:space="preserve">Prepared by: Department of Petroleum Engineering Research</w:t>
      </w:r>
    </w:p>
    <w:p>
      <w:pPr>
        <w:pStyle w:val="BodyText"/>
      </w:pPr>
      <w:r>
        <w:t xml:space="preserve">Location: Bangladesh Dhaka</w:t>
      </w:r>
    </w:p>
    <w:p>
      <w:pPr>
        <w:pStyle w:val="BodyText"/>
      </w:pPr>
      <w:r>
        <w:t xml:space="preserve">For internal use only. Do not distribute without permission.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Engineering Field Assessment in Bangladesh Dhaka</dc:title>
  <dc:creator/>
  <dc:language>en</dc:language>
  <cp:keywords/>
  <dcterms:created xsi:type="dcterms:W3CDTF">2026-10-10T04:04:26Z</dcterms:created>
  <dcterms:modified xsi:type="dcterms:W3CDTF">2026-10-10T04:04:26Z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