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Beijing</w:t>
      </w:r>
      <w:r>
        <w:t xml:space="preserve"> </w:t>
      </w:r>
      <w:r>
        <w:t xml:space="preserve">Basin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Enhanced Oil Recovery (EOR) Techniques in the Beijing Basin</w:t>
      </w:r>
    </w:p>
    <w:p>
      <w:pPr>
        <w:pStyle w:val="BodyText"/>
      </w:pPr>
      <w:r>
        <w:rPr>
          <w:bCs/>
          <w:b/>
        </w:rPr>
        <w:t xml:space="preserve">Location:</w:t>
      </w:r>
      <w:r>
        <w:t xml:space="preserve"> </w:t>
      </w:r>
      <w:r>
        <w:t xml:space="preserve">China Beijing, Haidian District Research Facility</w:t>
      </w:r>
    </w:p>
    <w:p>
      <w:pPr>
        <w:pStyle w:val="BodyText"/>
      </w:pPr>
      <w:r>
        <w:rPr>
          <w:bCs/>
          <w:b/>
        </w:rPr>
        <w:t xml:space="preserve">Lead Petroleum Engineer:</w:t>
      </w:r>
      <w:r>
        <w:t xml:space="preserve"> </w:t>
      </w:r>
      <w:r>
        <w:t xml:space="preserve">Dr. Li Wei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research on Enhanced Oil Recovery (EOR) techniques in the Beijing Basin. The primary objective is to optimize oil extraction processes while adhering to environmental regulations and safety standards specific to China Beijing. This protocol is designed for use by petroleum engineers and researchers involved in the project.</w:t>
      </w:r>
    </w:p>
    <w:bookmarkEnd w:id="21"/>
    <w:bookmarkStart w:id="22" w:name="objectives"/>
    <w:p>
      <w:pPr>
        <w:pStyle w:val="Heading2"/>
      </w:pPr>
      <w:r>
        <w:t xml:space="preserve">2. Objectives</w:t>
      </w:r>
    </w:p>
    <w:p>
      <w:pPr>
        <w:numPr>
          <w:ilvl w:val="0"/>
          <w:numId w:val="1001"/>
        </w:numPr>
        <w:pStyle w:val="Compact"/>
      </w:pPr>
      <w:r>
        <w:t xml:space="preserve">To evaluate the effectiveness of chemical EOR methods in the Beijing Basin.</w:t>
      </w:r>
    </w:p>
    <w:p>
      <w:pPr>
        <w:numPr>
          <w:ilvl w:val="0"/>
          <w:numId w:val="1001"/>
        </w:numPr>
        <w:pStyle w:val="Compact"/>
      </w:pPr>
      <w:r>
        <w:t xml:space="preserve">To minimize environmental impact during oil extraction processes.</w:t>
      </w:r>
    </w:p>
    <w:p>
      <w:pPr>
        <w:numPr>
          <w:ilvl w:val="0"/>
          <w:numId w:val="1001"/>
        </w:numPr>
        <w:pStyle w:val="Compact"/>
      </w:pPr>
      <w:r>
        <w:t xml:space="preserve">To ensure compliance with local and national regulations in China Beijing.</w:t>
      </w:r>
    </w:p>
    <w:p>
      <w:pPr>
        <w:numPr>
          <w:ilvl w:val="0"/>
          <w:numId w:val="1001"/>
        </w:numPr>
        <w:pStyle w:val="Compact"/>
      </w:pPr>
      <w:r>
        <w:t xml:space="preserve">To enhance the efficiency of oil recovery operations in the region.</w:t>
      </w:r>
    </w:p>
    <w:bookmarkEnd w:id="22"/>
    <w:bookmarkStart w:id="23" w:name="scope"/>
    <w:p>
      <w:pPr>
        <w:pStyle w:val="Heading2"/>
      </w:pPr>
      <w:r>
        <w:t xml:space="preserve">3. Scope</w:t>
      </w:r>
    </w:p>
    <w:p>
      <w:pPr>
        <w:pStyle w:val="FirstParagraph"/>
      </w:pPr>
      <w:r>
        <w:t xml:space="preserve">This protocol applies to all petroleum engineers, researchers, and support staff involved in the EOR project in the Beijing Basin. It covers experimental design, data collection, analysis, and reporting procedures.</w:t>
      </w:r>
    </w:p>
    <w:bookmarkEnd w:id="23"/>
    <w:bookmarkStart w:id="26" w:name="experimental-design"/>
    <w:p>
      <w:pPr>
        <w:pStyle w:val="Heading2"/>
      </w:pPr>
      <w:r>
        <w:t xml:space="preserve">4. Experimental Design</w:t>
      </w:r>
    </w:p>
    <w:bookmarkStart w:id="24" w:name="site-selection"/>
    <w:p>
      <w:pPr>
        <w:pStyle w:val="Heading3"/>
      </w:pPr>
      <w:r>
        <w:t xml:space="preserve">4.1 Site Selection</w:t>
      </w:r>
    </w:p>
    <w:p>
      <w:pPr>
        <w:pStyle w:val="FirstParagraph"/>
      </w:pPr>
      <w:r>
        <w:t xml:space="preserve">The experimental site is located in the Beijing Basin, specifically in the Haidian District. This area was chosen due to its geological characteristics and proximity to research facilities in China Beijing.</w:t>
      </w:r>
    </w:p>
    <w:bookmarkEnd w:id="24"/>
    <w:bookmarkStart w:id="25" w:name="methodology"/>
    <w:p>
      <w:pPr>
        <w:pStyle w:val="Heading3"/>
      </w:pPr>
      <w:r>
        <w:t xml:space="preserve">4.2 Methodology</w:t>
      </w:r>
    </w:p>
    <w:p>
      <w:pPr>
        <w:pStyle w:val="FirstParagraph"/>
      </w:pPr>
      <w:r>
        <w:t xml:space="preserve">The experiment will involve the following steps:</w:t>
      </w:r>
    </w:p>
    <w:p>
      <w:pPr>
        <w:numPr>
          <w:ilvl w:val="0"/>
          <w:numId w:val="1002"/>
        </w:numPr>
        <w:pStyle w:val="Compact"/>
      </w:pPr>
      <w:r>
        <w:rPr>
          <w:bCs/>
          <w:b/>
        </w:rPr>
        <w:t xml:space="preserve">Preparation:</w:t>
      </w:r>
      <w:r>
        <w:t xml:space="preserve"> </w:t>
      </w:r>
      <w:r>
        <w:t xml:space="preserve">Conduct a thorough site assessment and prepare the necessary equipment and materials.</w:t>
      </w:r>
    </w:p>
    <w:p>
      <w:pPr>
        <w:numPr>
          <w:ilvl w:val="0"/>
          <w:numId w:val="1002"/>
        </w:numPr>
        <w:pStyle w:val="Compact"/>
      </w:pPr>
      <w:r>
        <w:rPr>
          <w:bCs/>
          <w:b/>
        </w:rPr>
        <w:t xml:space="preserve">Injection:</w:t>
      </w:r>
      <w:r>
        <w:t xml:space="preserve"> </w:t>
      </w:r>
      <w:r>
        <w:t xml:space="preserve">Inject chemical agents into the reservoir to enhance oil recovery.</w:t>
      </w:r>
    </w:p>
    <w:p>
      <w:pPr>
        <w:numPr>
          <w:ilvl w:val="0"/>
          <w:numId w:val="1002"/>
        </w:numPr>
        <w:pStyle w:val="Compact"/>
      </w:pPr>
      <w:r>
        <w:rPr>
          <w:bCs/>
          <w:b/>
        </w:rPr>
        <w:t xml:space="preserve">Monitoring:</w:t>
      </w:r>
      <w:r>
        <w:t xml:space="preserve"> </w:t>
      </w:r>
      <w:r>
        <w:t xml:space="preserve">Continuously monitor the reservoir conditions and oil production rates.</w:t>
      </w:r>
    </w:p>
    <w:p>
      <w:pPr>
        <w:numPr>
          <w:ilvl w:val="0"/>
          <w:numId w:val="1002"/>
        </w:numPr>
        <w:pStyle w:val="Compact"/>
      </w:pPr>
      <w:r>
        <w:rPr>
          <w:bCs/>
          <w:b/>
        </w:rPr>
        <w:t xml:space="preserve">Data Collection:</w:t>
      </w:r>
      <w:r>
        <w:t xml:space="preserve"> </w:t>
      </w:r>
      <w:r>
        <w:t xml:space="preserve">Collect data on oil production, reservoir pressure, and environmental impact.</w:t>
      </w:r>
    </w:p>
    <w:p>
      <w:pPr>
        <w:numPr>
          <w:ilvl w:val="0"/>
          <w:numId w:val="1002"/>
        </w:numPr>
        <w:pStyle w:val="Compact"/>
      </w:pPr>
      <w:r>
        <w:rPr>
          <w:bCs/>
          <w:b/>
        </w:rPr>
        <w:t xml:space="preserve">Analysis:</w:t>
      </w:r>
      <w:r>
        <w:t xml:space="preserve"> </w:t>
      </w:r>
      <w:r>
        <w:t xml:space="preserve">Analyze the collected data to evaluate the effectiveness of the EOR techniques.</w:t>
      </w:r>
    </w:p>
    <w:bookmarkEnd w:id="25"/>
    <w:bookmarkEnd w:id="26"/>
    <w:bookmarkStart w:id="27" w:name="safety-procedures"/>
    <w:p>
      <w:pPr>
        <w:pStyle w:val="Heading2"/>
      </w:pPr>
      <w:r>
        <w:t xml:space="preserve">5. Safety Procedures</w:t>
      </w:r>
    </w:p>
    <w:p>
      <w:pPr>
        <w:pStyle w:val="FirstParagraph"/>
      </w:pPr>
      <w:r>
        <w:t xml:space="preserve">All personnel involved in the experiment must adhere to the following safety procedures:</w:t>
      </w:r>
    </w:p>
    <w:p>
      <w:pPr>
        <w:numPr>
          <w:ilvl w:val="0"/>
          <w:numId w:val="1003"/>
        </w:numPr>
        <w:pStyle w:val="Compact"/>
      </w:pPr>
      <w:r>
        <w:t xml:space="preserve">Wear appropriate personal protective equipment (PPE) at all times.</w:t>
      </w:r>
    </w:p>
    <w:p>
      <w:pPr>
        <w:numPr>
          <w:ilvl w:val="0"/>
          <w:numId w:val="1003"/>
        </w:numPr>
        <w:pStyle w:val="Compact"/>
      </w:pPr>
      <w:r>
        <w:t xml:space="preserve">Follow all safety guidelines and protocols established by the research facility in China Beijing.</w:t>
      </w:r>
    </w:p>
    <w:p>
      <w:pPr>
        <w:numPr>
          <w:ilvl w:val="0"/>
          <w:numId w:val="1003"/>
        </w:numPr>
        <w:pStyle w:val="Compact"/>
      </w:pPr>
      <w:r>
        <w:t xml:space="preserve">Report any safety concerns or incidents immediately to the lead petroleum engineer.</w:t>
      </w:r>
    </w:p>
    <w:p>
      <w:pPr>
        <w:numPr>
          <w:ilvl w:val="0"/>
          <w:numId w:val="1003"/>
        </w:numPr>
        <w:pStyle w:val="Compact"/>
      </w:pPr>
      <w:r>
        <w:t xml:space="preserve">Ensure that all equipment is properly maintained and inspected before use.</w:t>
      </w:r>
    </w:p>
    <w:bookmarkEnd w:id="27"/>
    <w:bookmarkStart w:id="28" w:name="environmental-considerations"/>
    <w:p>
      <w:pPr>
        <w:pStyle w:val="Heading2"/>
      </w:pPr>
      <w:r>
        <w:t xml:space="preserve">6. Environmental Considerations</w:t>
      </w:r>
    </w:p>
    <w:p>
      <w:pPr>
        <w:pStyle w:val="FirstParagraph"/>
      </w:pPr>
      <w:r>
        <w:t xml:space="preserve">The experiment must be conducted in a manner that minimizes environmental impact. This includes:</w:t>
      </w:r>
    </w:p>
    <w:p>
      <w:pPr>
        <w:numPr>
          <w:ilvl w:val="0"/>
          <w:numId w:val="1004"/>
        </w:numPr>
        <w:pStyle w:val="Compact"/>
      </w:pPr>
      <w:r>
        <w:t xml:space="preserve">Using environmentally friendly chemical agents.</w:t>
      </w:r>
    </w:p>
    <w:p>
      <w:pPr>
        <w:numPr>
          <w:ilvl w:val="0"/>
          <w:numId w:val="1004"/>
        </w:numPr>
        <w:pStyle w:val="Compact"/>
      </w:pPr>
      <w:r>
        <w:t xml:space="preserve">Implementing measures to prevent soil and water contamination.</w:t>
      </w:r>
    </w:p>
    <w:p>
      <w:pPr>
        <w:numPr>
          <w:ilvl w:val="0"/>
          <w:numId w:val="1004"/>
        </w:numPr>
        <w:pStyle w:val="Compact"/>
      </w:pPr>
      <w:r>
        <w:t xml:space="preserve">Monitoring and reporting any environmental impacts during and after the experiment.</w:t>
      </w:r>
    </w:p>
    <w:bookmarkEnd w:id="28"/>
    <w:bookmarkStart w:id="29" w:name="data-management"/>
    <w:p>
      <w:pPr>
        <w:pStyle w:val="Heading2"/>
      </w:pPr>
      <w:r>
        <w:t xml:space="preserve">7. Data Management</w:t>
      </w:r>
    </w:p>
    <w:p>
      <w:pPr>
        <w:pStyle w:val="FirstParagraph"/>
      </w:pPr>
      <w:r>
        <w:t xml:space="preserve">All data collected during the experiment must be accurately recorded and stored. This includes:</w:t>
      </w:r>
    </w:p>
    <w:p>
      <w:pPr>
        <w:numPr>
          <w:ilvl w:val="0"/>
          <w:numId w:val="1005"/>
        </w:numPr>
        <w:pStyle w:val="Compact"/>
      </w:pPr>
      <w:r>
        <w:t xml:space="preserve">Oil production rates and volumes.</w:t>
      </w:r>
    </w:p>
    <w:p>
      <w:pPr>
        <w:numPr>
          <w:ilvl w:val="0"/>
          <w:numId w:val="1005"/>
        </w:numPr>
        <w:pStyle w:val="Compact"/>
      </w:pPr>
      <w:r>
        <w:t xml:space="preserve">Reservoir pressure and temperature data.</w:t>
      </w:r>
    </w:p>
    <w:p>
      <w:pPr>
        <w:numPr>
          <w:ilvl w:val="0"/>
          <w:numId w:val="1005"/>
        </w:numPr>
        <w:pStyle w:val="Compact"/>
      </w:pPr>
      <w:r>
        <w:t xml:space="preserve">Environmental monitoring data.</w:t>
      </w:r>
    </w:p>
    <w:p>
      <w:pPr>
        <w:numPr>
          <w:ilvl w:val="0"/>
          <w:numId w:val="1005"/>
        </w:numPr>
        <w:pStyle w:val="Compact"/>
      </w:pPr>
      <w:r>
        <w:t xml:space="preserve">Any other relevant data related to the experiment.</w:t>
      </w:r>
    </w:p>
    <w:p>
      <w:pPr>
        <w:pStyle w:val="FirstParagraph"/>
      </w:pPr>
      <w:r>
        <w:t xml:space="preserve">Data must be stored securely and made available for analysis and reporting purposes.</w:t>
      </w:r>
    </w:p>
    <w:bookmarkEnd w:id="29"/>
    <w:bookmarkStart w:id="30" w:name="reporting"/>
    <w:p>
      <w:pPr>
        <w:pStyle w:val="Heading2"/>
      </w:pPr>
      <w:r>
        <w:t xml:space="preserve">8. Reporting</w:t>
      </w:r>
    </w:p>
    <w:p>
      <w:pPr>
        <w:pStyle w:val="FirstParagraph"/>
      </w:pPr>
      <w:r>
        <w:t xml:space="preserve">A comprehensive report must be prepared at the conclusion of the experiment. The report should include:</w:t>
      </w:r>
    </w:p>
    <w:p>
      <w:pPr>
        <w:numPr>
          <w:ilvl w:val="0"/>
          <w:numId w:val="1006"/>
        </w:numPr>
        <w:pStyle w:val="Compact"/>
      </w:pPr>
      <w:r>
        <w:t xml:space="preserve">A summary of the experimental procedures and methodologies.</w:t>
      </w:r>
    </w:p>
    <w:p>
      <w:pPr>
        <w:numPr>
          <w:ilvl w:val="0"/>
          <w:numId w:val="1006"/>
        </w:numPr>
        <w:pStyle w:val="Compact"/>
      </w:pPr>
      <w:r>
        <w:t xml:space="preserve">An analysis of the data collected.</w:t>
      </w:r>
    </w:p>
    <w:p>
      <w:pPr>
        <w:numPr>
          <w:ilvl w:val="0"/>
          <w:numId w:val="1006"/>
        </w:numPr>
        <w:pStyle w:val="Compact"/>
      </w:pPr>
      <w:r>
        <w:t xml:space="preserve">Conclusions regarding the effectiveness of the EOR techniques.</w:t>
      </w:r>
    </w:p>
    <w:p>
      <w:pPr>
        <w:numPr>
          <w:ilvl w:val="0"/>
          <w:numId w:val="1006"/>
        </w:numPr>
        <w:pStyle w:val="Compact"/>
      </w:pPr>
      <w:r>
        <w:t xml:space="preserve">Recommendations for future research and operations.</w:t>
      </w:r>
    </w:p>
    <w:p>
      <w:pPr>
        <w:pStyle w:val="FirstParagraph"/>
      </w:pPr>
      <w:r>
        <w:t xml:space="preserve">The report must be submitted to the lead petroleum engineer and relevant stakeholders in China Beijing.</w:t>
      </w:r>
    </w:p>
    <w:bookmarkEnd w:id="30"/>
    <w:bookmarkStart w:id="31" w:name="conclusion"/>
    <w:p>
      <w:pPr>
        <w:pStyle w:val="Heading2"/>
      </w:pPr>
      <w:r>
        <w:t xml:space="preserve">9. Conclusion</w:t>
      </w:r>
    </w:p>
    <w:p>
      <w:pPr>
        <w:pStyle w:val="FirstParagraph"/>
      </w:pPr>
      <w:r>
        <w:t xml:space="preserve">This Experiment Protocol provides a detailed framework for conducting EOR research in the Beijing Basin. By following these procedures, petroleum engineers and researchers can ensure that the experiment is conducted safely, efficiently, and in compliance with all relevant regulations in China Beijing.</w:t>
      </w:r>
    </w:p>
    <w:bookmarkEnd w:id="31"/>
    <w:p>
      <w:pPr>
        <w:pStyle w:val="BodyText"/>
      </w:pPr>
      <w:r>
        <w:rPr>
          <w:bCs/>
          <w:b/>
        </w:rPr>
        <w:t xml:space="preserve">Approved by:</w:t>
      </w:r>
    </w:p>
    <w:p>
      <w:pPr>
        <w:pStyle w:val="BodyText"/>
      </w:pPr>
      <w:r>
        <w:t xml:space="preserve">Dr. Li Wei</w:t>
      </w:r>
    </w:p>
    <w:p>
      <w:pPr>
        <w:pStyle w:val="BodyText"/>
      </w:pPr>
      <w:r>
        <w:t xml:space="preserve">Lead Petroleum Engineer</w:t>
      </w:r>
    </w:p>
    <w:p>
      <w:pPr>
        <w:pStyle w:val="BodyText"/>
      </w:pPr>
      <w:r>
        <w:t xml:space="preserve">China Beijing Research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Beijing Basin</dc:title>
  <dc:creator/>
  <dc:language>en</dc:language>
  <cp:keywords/>
  <dcterms:created xsi:type="dcterms:W3CDTF">2026-10-10T00:33:42Z</dcterms:created>
  <dcterms:modified xsi:type="dcterms:W3CDTF">2026-10-10T00:33:42Z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