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Petroleum</w:t>
      </w:r>
      <w:r>
        <w:t xml:space="preserve"> </w:t>
      </w:r>
      <w:r>
        <w:t xml:space="preserve">Engineering</w:t>
      </w:r>
      <w:r>
        <w:t xml:space="preserve"> </w:t>
      </w:r>
      <w:r>
        <w:t xml:space="preserve">in</w:t>
      </w:r>
      <w:r>
        <w:t xml:space="preserve"> </w:t>
      </w:r>
      <w:r>
        <w:t xml:space="preserve">Israel</w:t>
      </w:r>
      <w:r>
        <w:t xml:space="preserve"> </w:t>
      </w:r>
      <w:r>
        <w:t xml:space="preserve">Jerusalem</w:t>
      </w:r>
    </w:p>
    <w:p>
      <w:pPr>
        <w:pStyle w:val="FirstParagraph"/>
      </w:pPr>
      <w:r>
        <w:rPr>
          <w:bCs/>
          <w:b/>
        </w:rPr>
        <w:t xml:space="preserve">Document Title:</w:t>
      </w:r>
      <w:r>
        <w:t xml:space="preserve"> </w:t>
      </w:r>
      <w:r>
        <w:t xml:space="preserve">Experiment Protocol for Enhanced Oil Recovery (EOR) in Arid Geological Formations</w:t>
      </w:r>
    </w:p>
    <w:p>
      <w:pPr>
        <w:pStyle w:val="BodyText"/>
      </w:pPr>
      <w:r>
        <w:rPr>
          <w:bCs/>
          <w:b/>
        </w:rPr>
        <w:t xml:space="preserve">Location:</w:t>
      </w:r>
      <w:r>
        <w:t xml:space="preserve"> </w:t>
      </w:r>
      <w:r>
        <w:t xml:space="preserve">Israel Jerusalem (Research and Simulation Facility)</w:t>
      </w:r>
    </w:p>
    <w:p>
      <w:pPr>
        <w:pStyle w:val="BodyText"/>
      </w:pPr>
      <w:r>
        <w:rPr>
          <w:bCs/>
          <w:b/>
        </w:rPr>
        <w:t xml:space="preserve">Role:</w:t>
      </w:r>
      <w:r>
        <w:t xml:space="preserve"> </w:t>
      </w:r>
      <w:r>
        <w:t xml:space="preserve">Petroleum Engineer</w:t>
      </w:r>
    </w:p>
    <w:p>
      <w:pPr>
        <w:pStyle w:val="BodyText"/>
      </w:pPr>
      <w:r>
        <w:rPr>
          <w:bCs/>
          <w:b/>
        </w:rPr>
        <w:t xml:space="preserve">Date:</w:t>
      </w:r>
      <w:r>
        <w:t xml:space="preserve"> </w:t>
      </w:r>
      <w:r>
        <w:t xml:space="preserve">October 26, 2023</w:t>
      </w:r>
    </w:p>
    <w:p>
      <w:pPr>
        <w:pStyle w:val="BodyText"/>
      </w:pPr>
      <w:r>
        <w:rPr>
          <w:bCs/>
          <w:b/>
        </w:rPr>
        <w:t xml:space="preserve">Version:</w:t>
      </w:r>
      <w:r>
        <w:t xml:space="preserve"> </w:t>
      </w:r>
      <w:r>
        <w:t xml:space="preserve">1.0</w:t>
      </w:r>
    </w:p>
    <w:bookmarkStart w:id="32" w:name="X4c61562a90dfe8652e2a6aa0a9ba8814d429ccc"/>
    <w:p>
      <w:pPr>
        <w:pStyle w:val="Heading1"/>
      </w:pPr>
      <w:r>
        <w:t xml:space="preserve">Experiment Protocol: Petroleum Engineer Operations in Israel Jerusalem</w:t>
      </w:r>
    </w:p>
    <w:bookmarkStart w:id="20" w:name="introduction-and-objective"/>
    <w:p>
      <w:pPr>
        <w:pStyle w:val="Heading2"/>
      </w:pPr>
      <w:r>
        <w:t xml:space="preserve">1. Introduction and Objective</w:t>
      </w:r>
    </w:p>
    <w:p>
      <w:pPr>
        <w:pStyle w:val="FirstParagraph"/>
      </w:pPr>
      <w:r>
        <w:t xml:space="preserve">This Experiment Protocol outlines the standardized procedures for a Petroleum Engineer conducting advanced reservoir simulation and fluid dynamics testing within the specialized research facilities located in Israel Jerusalem. The primary objective of this experiment is to evaluate the efficacy of novel surfactant-based Enhanced Oil Recovery (EOR) techniques specifically tailored for the complex, fractured carbonate reservoirs characteristic of the region surrounding Israel Jerusalem.</w:t>
      </w:r>
    </w:p>
    <w:p>
      <w:pPr>
        <w:pStyle w:val="BodyText"/>
      </w:pPr>
      <w:r>
        <w:t xml:space="preserve">Given the unique geological constraints and the high standards of environmental regulation in Israel Jerusalem, this protocol ensures that all experimental activities are conducted with precision, safety, and scientific rigor. The Petroleum Engineer is tasked with optimizing recovery factors while minimizing the ecological footprint, aligning with the sustainable energy goals of the region.</w:t>
      </w:r>
    </w:p>
    <w:bookmarkEnd w:id="20"/>
    <w:bookmarkStart w:id="21" w:name="scope-and-applicability"/>
    <w:p>
      <w:pPr>
        <w:pStyle w:val="Heading2"/>
      </w:pPr>
      <w:r>
        <w:t xml:space="preserve">2. Scope and Applicability</w:t>
      </w:r>
    </w:p>
    <w:p>
      <w:pPr>
        <w:pStyle w:val="FirstParagraph"/>
      </w:pPr>
      <w:r>
        <w:t xml:space="preserve">This protocol applies exclusively to the Petroleum Engineer and their support team operating within the designated laboratory and simulation center in Israel Jerusalem. It covers the preparation, execution, monitoring, and analysis phases of the EOR experiment. The scope includes the handling of synthetic crude oil samples, brine solutions, and chemical additives under controlled conditions that mimic the subsurface environment of the Levant Basin.</w:t>
      </w:r>
    </w:p>
    <w:bookmarkEnd w:id="21"/>
    <w:bookmarkStart w:id="22" w:name="safety-and-environmental-compliance"/>
    <w:p>
      <w:pPr>
        <w:pStyle w:val="Heading2"/>
      </w:pPr>
      <w:r>
        <w:t xml:space="preserve">3. Safety and Environmental Compliance</w:t>
      </w:r>
    </w:p>
    <w:p>
      <w:pPr>
        <w:pStyle w:val="FirstParagraph"/>
      </w:pPr>
      <w:r>
        <w:t xml:space="preserve">Operating in Israel Jerusalem requires strict adherence to local safety regulations and environmental protection laws. The Petroleum Engineer must ensure the following:</w:t>
      </w:r>
    </w:p>
    <w:p>
      <w:pPr>
        <w:numPr>
          <w:ilvl w:val="0"/>
          <w:numId w:val="1001"/>
        </w:numPr>
        <w:pStyle w:val="Compact"/>
      </w:pPr>
      <w:r>
        <w:rPr>
          <w:bCs/>
          <w:b/>
        </w:rPr>
        <w:t xml:space="preserve">Personal Protective Equipment (PPE):</w:t>
      </w:r>
      <w:r>
        <w:t xml:space="preserve"> </w:t>
      </w:r>
      <w:r>
        <w:t xml:space="preserve">All personnel must wear lab coats, safety goggles, chemical-resistant gloves, and closed-toe shoes at all times within the experimental zone.</w:t>
      </w:r>
    </w:p>
    <w:p>
      <w:pPr>
        <w:numPr>
          <w:ilvl w:val="0"/>
          <w:numId w:val="1001"/>
        </w:numPr>
        <w:pStyle w:val="Compact"/>
      </w:pPr>
      <w:r>
        <w:rPr>
          <w:bCs/>
          <w:b/>
        </w:rPr>
        <w:t xml:space="preserve">Chemical Handling:</w:t>
      </w:r>
      <w:r>
        <w:t xml:space="preserve"> </w:t>
      </w:r>
      <w:r>
        <w:t xml:space="preserve">All surfactants and solvents must be stored in ventilated cabinets. Spill kits must be readily accessible.</w:t>
      </w:r>
    </w:p>
    <w:p>
      <w:pPr>
        <w:numPr>
          <w:ilvl w:val="0"/>
          <w:numId w:val="1001"/>
        </w:numPr>
        <w:pStyle w:val="Compact"/>
      </w:pPr>
      <w:r>
        <w:rPr>
          <w:bCs/>
          <w:b/>
        </w:rPr>
        <w:t xml:space="preserve">Waste Disposal:</w:t>
      </w:r>
      <w:r>
        <w:t xml:space="preserve"> </w:t>
      </w:r>
      <w:r>
        <w:t xml:space="preserve">Waste fluids generated during the experiment must be collected in labeled containers and disposed of according to the Israel Ministry of Environmental Protection guidelines.</w:t>
      </w:r>
    </w:p>
    <w:p>
      <w:pPr>
        <w:numPr>
          <w:ilvl w:val="0"/>
          <w:numId w:val="1001"/>
        </w:numPr>
        <w:pStyle w:val="Compact"/>
      </w:pPr>
      <w:r>
        <w:rPr>
          <w:bCs/>
          <w:b/>
        </w:rPr>
        <w:t xml:space="preserve">Emergency Procedures:</w:t>
      </w:r>
      <w:r>
        <w:t xml:space="preserve"> </w:t>
      </w:r>
      <w:r>
        <w:t xml:space="preserve">The Petroleum Engineer must be familiar with the emergency evacuation routes of the facility in Israel Jerusalem and the location of fire extinguishers and eyewash stations.</w:t>
      </w:r>
    </w:p>
    <w:bookmarkEnd w:id="22"/>
    <w:bookmarkStart w:id="23" w:name="materials-and-equipment"/>
    <w:p>
      <w:pPr>
        <w:pStyle w:val="Heading2"/>
      </w:pPr>
      <w:r>
        <w:t xml:space="preserve">4. Materials and Equipment</w:t>
      </w:r>
    </w:p>
    <w:p>
      <w:pPr>
        <w:pStyle w:val="FirstParagraph"/>
      </w:pPr>
      <w:r>
        <w:t xml:space="preserve">The Petroleum Engineer shall utilize the following equipment for the experiment:</w:t>
      </w:r>
    </w:p>
    <w:p>
      <w:pPr>
        <w:numPr>
          <w:ilvl w:val="0"/>
          <w:numId w:val="1002"/>
        </w:numPr>
        <w:pStyle w:val="Compact"/>
      </w:pPr>
      <w:r>
        <w:t xml:space="preserve">High-pressure core flooding apparatus capable of simulating reservoir pressures up to 15,000 psi.</w:t>
      </w:r>
    </w:p>
    <w:p>
      <w:pPr>
        <w:numPr>
          <w:ilvl w:val="0"/>
          <w:numId w:val="1002"/>
        </w:numPr>
        <w:pStyle w:val="Compact"/>
      </w:pPr>
      <w:r>
        <w:t xml:space="preserve">Core samples extracted from carbonate formations representative of the geology near Israel Jerusalem.</w:t>
      </w:r>
    </w:p>
    <w:p>
      <w:pPr>
        <w:numPr>
          <w:ilvl w:val="0"/>
          <w:numId w:val="1002"/>
        </w:numPr>
        <w:pStyle w:val="Compact"/>
      </w:pPr>
      <w:r>
        <w:t xml:space="preserve">Synthetic brine solution matching the salinity and mineral composition of local reservoir water.</w:t>
      </w:r>
    </w:p>
    <w:p>
      <w:pPr>
        <w:numPr>
          <w:ilvl w:val="0"/>
          <w:numId w:val="1002"/>
        </w:numPr>
        <w:pStyle w:val="Compact"/>
      </w:pPr>
      <w:r>
        <w:t xml:space="preserve">Novel surfactant formulation designed for high-temperature stability.</w:t>
      </w:r>
    </w:p>
    <w:p>
      <w:pPr>
        <w:numPr>
          <w:ilvl w:val="0"/>
          <w:numId w:val="1002"/>
        </w:numPr>
        <w:pStyle w:val="Compact"/>
      </w:pPr>
      <w:r>
        <w:t xml:space="preserve">Pressure transducers and flow meters calibrated to ISO standards.</w:t>
      </w:r>
    </w:p>
    <w:p>
      <w:pPr>
        <w:numPr>
          <w:ilvl w:val="0"/>
          <w:numId w:val="1002"/>
        </w:numPr>
        <w:pStyle w:val="Compact"/>
      </w:pPr>
      <w:r>
        <w:t xml:space="preserve">Data acquisition system for real-time monitoring of pressure drop and fluid production.</w:t>
      </w:r>
    </w:p>
    <w:bookmarkEnd w:id="23"/>
    <w:bookmarkStart w:id="29" w:name="experimental-procedure"/>
    <w:p>
      <w:pPr>
        <w:pStyle w:val="Heading2"/>
      </w:pPr>
      <w:r>
        <w:t xml:space="preserve">5. Experimental Procedure</w:t>
      </w:r>
    </w:p>
    <w:bookmarkStart w:id="24" w:name="preparation-phase"/>
    <w:p>
      <w:pPr>
        <w:pStyle w:val="Heading3"/>
      </w:pPr>
      <w:r>
        <w:t xml:space="preserve">5.1 Preparation Phase</w:t>
      </w:r>
    </w:p>
    <w:p>
      <w:pPr>
        <w:pStyle w:val="FirstParagraph"/>
      </w:pPr>
      <w:r>
        <w:t xml:space="preserve">The Petroleum Engineer must first saturate the core samples with synthetic brine to establish initial water saturation. This step is critical to replicate the natural state of the reservoir in the Israel Jerusalem region. The core holder must be sealed and pressurized to the target reservoir pressure.</w:t>
      </w:r>
    </w:p>
    <w:bookmarkEnd w:id="24"/>
    <w:bookmarkStart w:id="25" w:name="primary-recovery-simulation"/>
    <w:p>
      <w:pPr>
        <w:pStyle w:val="Heading3"/>
      </w:pPr>
      <w:r>
        <w:t xml:space="preserve">5.2 Primary Recovery Simulation</w:t>
      </w:r>
    </w:p>
    <w:p>
      <w:pPr>
        <w:pStyle w:val="FirstParagraph"/>
      </w:pPr>
      <w:r>
        <w:t xml:space="preserve">Inject synthetic crude oil into the core sample until breakthrough is observed. This phase simulates the primary recovery mechanism. The Petroleum Engineer must record the volume of oil injected and the initial water saturation levels.</w:t>
      </w:r>
    </w:p>
    <w:bookmarkEnd w:id="25"/>
    <w:bookmarkStart w:id="26" w:name="secondary-recovery-simulation"/>
    <w:p>
      <w:pPr>
        <w:pStyle w:val="Heading3"/>
      </w:pPr>
      <w:r>
        <w:t xml:space="preserve">5.3 Secondary Recovery Simulation</w:t>
      </w:r>
    </w:p>
    <w:p>
      <w:pPr>
        <w:pStyle w:val="FirstParagraph"/>
      </w:pPr>
      <w:r>
        <w:t xml:space="preserve">Initiate water flooding by injecting synthetic brine at a constant rate. Monitor the oil production rate and water cut. Continue until the water cut reaches 98%, indicating the end of the secondary recovery phase.</w:t>
      </w:r>
    </w:p>
    <w:bookmarkEnd w:id="26"/>
    <w:bookmarkStart w:id="27" w:name="tertiary-recovery-eor-simulation"/>
    <w:p>
      <w:pPr>
        <w:pStyle w:val="Heading3"/>
      </w:pPr>
      <w:r>
        <w:t xml:space="preserve">5.4 Tertiary Recovery (EOR) Simulation</w:t>
      </w:r>
    </w:p>
    <w:p>
      <w:pPr>
        <w:pStyle w:val="FirstParagraph"/>
      </w:pPr>
      <w:r>
        <w:t xml:space="preserve">This is the critical phase of the experiment. The Petroleum Engineer will inject the novel surfactant solution at a concentration of 1% by volume. The injection rate must be maintained at 1 pore volume per day. The goal is to reduce the interfacial tension between the oil and water, thereby mobilizing trapped oil.</w:t>
      </w:r>
    </w:p>
    <w:bookmarkEnd w:id="27"/>
    <w:bookmarkStart w:id="28" w:name="monitoring-and-data-collection"/>
    <w:p>
      <w:pPr>
        <w:pStyle w:val="Heading3"/>
      </w:pPr>
      <w:r>
        <w:t xml:space="preserve">5.5 Monitoring and Data Collection</w:t>
      </w:r>
    </w:p>
    <w:p>
      <w:pPr>
        <w:pStyle w:val="FirstParagraph"/>
      </w:pPr>
      <w:r>
        <w:t xml:space="preserve">Throughout the experiment, the Petroleum Engineer must continuously monitor:</w:t>
      </w:r>
    </w:p>
    <w:p>
      <w:pPr>
        <w:numPr>
          <w:ilvl w:val="0"/>
          <w:numId w:val="1003"/>
        </w:numPr>
        <w:pStyle w:val="Compact"/>
      </w:pPr>
      <w:r>
        <w:t xml:space="preserve">Inlet and outlet pressure.</w:t>
      </w:r>
    </w:p>
    <w:p>
      <w:pPr>
        <w:numPr>
          <w:ilvl w:val="0"/>
          <w:numId w:val="1003"/>
        </w:numPr>
        <w:pStyle w:val="Compact"/>
      </w:pPr>
      <w:r>
        <w:t xml:space="preserve">Flow rates of injected and produced fluids.</w:t>
      </w:r>
    </w:p>
    <w:p>
      <w:pPr>
        <w:numPr>
          <w:ilvl w:val="0"/>
          <w:numId w:val="1003"/>
        </w:numPr>
        <w:pStyle w:val="Compact"/>
      </w:pPr>
      <w:r>
        <w:t xml:space="preserve">Temperature of the core holder.</w:t>
      </w:r>
    </w:p>
    <w:p>
      <w:pPr>
        <w:numPr>
          <w:ilvl w:val="0"/>
          <w:numId w:val="1003"/>
        </w:numPr>
        <w:pStyle w:val="Compact"/>
      </w:pPr>
      <w:r>
        <w:t xml:space="preserve">Visual observations of fluid flow patterns.</w:t>
      </w:r>
    </w:p>
    <w:bookmarkEnd w:id="28"/>
    <w:bookmarkEnd w:id="29"/>
    <w:bookmarkStart w:id="30" w:name="data-analysis-and-reporting"/>
    <w:p>
      <w:pPr>
        <w:pStyle w:val="Heading2"/>
      </w:pPr>
      <w:r>
        <w:t xml:space="preserve">6. Data Analysis and Reporting</w:t>
      </w:r>
    </w:p>
    <w:p>
      <w:pPr>
        <w:pStyle w:val="FirstParagraph"/>
      </w:pPr>
      <w:r>
        <w:t xml:space="preserve">Upon completion of the experiment, the Petroleum Engineer must analyze the collected data to determine the incremental oil recovery achieved by the surfactant EOR process. Key performance indicators include:</w:t>
      </w:r>
    </w:p>
    <w:p>
      <w:pPr>
        <w:numPr>
          <w:ilvl w:val="0"/>
          <w:numId w:val="1004"/>
        </w:numPr>
        <w:pStyle w:val="Compact"/>
      </w:pPr>
      <w:r>
        <w:t xml:space="preserve">Recovery factor percentage.</w:t>
      </w:r>
    </w:p>
    <w:p>
      <w:pPr>
        <w:numPr>
          <w:ilvl w:val="0"/>
          <w:numId w:val="1004"/>
        </w:numPr>
        <w:pStyle w:val="Compact"/>
      </w:pPr>
      <w:r>
        <w:t xml:space="preserve">Pressure drop across the core sample.</w:t>
      </w:r>
    </w:p>
    <w:p>
      <w:pPr>
        <w:numPr>
          <w:ilvl w:val="0"/>
          <w:numId w:val="1004"/>
        </w:numPr>
        <w:pStyle w:val="Compact"/>
      </w:pPr>
      <w:r>
        <w:t xml:space="preserve">Surfactant retention in the rock matrix.</w:t>
      </w:r>
    </w:p>
    <w:p>
      <w:pPr>
        <w:pStyle w:val="FirstParagraph"/>
      </w:pPr>
      <w:r>
        <w:t xml:space="preserve">A comprehensive report must be prepared, detailing the methodology, results, and conclusions. This report will be submitted to the project stakeholders in Israel Jerusalem for review and potential field application.</w:t>
      </w:r>
    </w:p>
    <w:bookmarkEnd w:id="30"/>
    <w:bookmarkStart w:id="31" w:name="conclusion"/>
    <w:p>
      <w:pPr>
        <w:pStyle w:val="Heading2"/>
      </w:pPr>
      <w:r>
        <w:t xml:space="preserve">7. Conclusion</w:t>
      </w:r>
    </w:p>
    <w:p>
      <w:pPr>
        <w:pStyle w:val="FirstParagraph"/>
      </w:pPr>
      <w:r>
        <w:t xml:space="preserve">This Experiment Protocol provides a robust framework for the Petroleum Engineer to conduct advanced EOR research in Israel Jerusalem. By following these procedures, the engineer ensures the integrity of the experimental data and the safety of the personnel and environment. The insights gained from this experiment will contribute to the advancement of petroleum engineering practices in the region, supporting the efficient and sustainable extraction of hydrocarbon resources.</w:t>
      </w:r>
    </w:p>
    <w:bookmarkEnd w:id="31"/>
    <w:p>
      <w:pPr>
        <w:pStyle w:val="BodyText"/>
      </w:pPr>
      <w:r>
        <w:t xml:space="preserve">Note: This document is a template and must be reviewed and approved by the relevant authorities in Israel Jerusalem before implementation.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Petroleum Engineering in Israel Jerusalem</dc:title>
  <dc:creator/>
  <dc:language>en</dc:language>
  <cp:keywords/>
  <dcterms:created xsi:type="dcterms:W3CDTF">2026-10-10T03:05:39Z</dcterms:created>
  <dcterms:modified xsi:type="dcterms:W3CDTF">2026-10-10T03:05:39Z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