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Reservoir Characterization and Enhanced Oil Recovery Techniques in the Central Apennine Basin</w:t>
      </w:r>
    </w:p>
    <w:p>
      <w:pPr>
        <w:pStyle w:val="BodyText"/>
      </w:pPr>
      <w:r>
        <w:rPr>
          <w:bCs/>
          <w:b/>
        </w:rPr>
        <w:t xml:space="preserve">Location:</w:t>
      </w:r>
      <w:r>
        <w:t xml:space="preserve"> </w:t>
      </w:r>
      <w:r>
        <w:t xml:space="preserve">Italy Rome, Laboratory of Petroleum Engineering, Sapienza University of Rome</w:t>
      </w:r>
    </w:p>
    <w:p>
      <w:pPr>
        <w:pStyle w:val="BodyText"/>
      </w:pPr>
      <w:r>
        <w:rPr>
          <w:bCs/>
          <w:b/>
        </w:rPr>
        <w:t xml:space="preserve">Protocol ID:</w:t>
      </w:r>
      <w:r>
        <w:t xml:space="preserve"> </w:t>
      </w:r>
      <w:r>
        <w:t xml:space="preserve">PE-ROM-2023-045</w:t>
      </w:r>
    </w:p>
    <w:p>
      <w:pPr>
        <w:pStyle w:val="BodyText"/>
      </w:pPr>
      <w:r>
        <w:rPr>
          <w:bCs/>
          <w:b/>
        </w:rPr>
        <w:t xml:space="preserve">Date:</w:t>
      </w:r>
      <w:r>
        <w:t xml:space="preserve"> </w:t>
      </w:r>
      <w:r>
        <w:t xml:space="preserve">October 15, 2023</w:t>
      </w:r>
    </w:p>
    <w:bookmarkEnd w:id="20"/>
    <w:p>
      <w:pPr>
        <w:pStyle w:val="BodyText"/>
      </w:pPr>
      <w:r>
        <w:t xml:space="preserve">1. Introduction and Objective</w:t>
      </w:r>
    </w:p>
    <w:p>
      <w:pPr>
        <w:pStyle w:val="BodyText"/>
      </w:pPr>
      <w:r>
        <w:t xml:space="preserve">This Experiment Protocol outlines the procedures and methodologies to be followed by the Petroleum Engineer team conducting research on enhanced oil recovery (EOR) techniques in the context of the geological formations found in the Central Apennine Basin, Italy. The primary objective is to evaluate the efficiency of CO2 injection as an EOR method in carbonate reservoirs typical of the region surrounding Rome. This study aims to contribute to sustainable energy practices and improve oil recovery rates while minimizing environmental impact.</w:t>
      </w:r>
    </w:p>
    <w:p>
      <w:pPr>
        <w:pStyle w:val="BodyText"/>
      </w:pPr>
      <w:r>
        <w:t xml:space="preserve">2. Scope and Applicability</w:t>
      </w:r>
    </w:p>
    <w:p>
      <w:pPr>
        <w:pStyle w:val="BodyText"/>
      </w:pPr>
      <w:r>
        <w:t xml:space="preserve">This protocol is applicable to all Petroleum Engineer personnel and research assistants involved in the project at the Sapienza University of Rome. It covers the experimental setup, data collection, analysis, and reporting phases. The protocol adheres to the standards set by the Italian National Institute of Geophysics and Volcanology (INGV) and the European Association of Geoscientists and Engineers (EAGE).</w:t>
      </w:r>
    </w:p>
    <w:p>
      <w:pPr>
        <w:pStyle w:val="BodyText"/>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Carbonate rock samples from the Central Apennine Basin</w:t>
            </w:r>
          </w:p>
        </w:tc>
        <w:tc>
          <w:tcPr/>
          <w:p>
            <w:pPr>
              <w:pStyle w:val="Compact"/>
              <w:jc w:val="left"/>
            </w:pPr>
            <w:r>
              <w:t xml:space="preserve">20</w:t>
            </w:r>
          </w:p>
        </w:tc>
      </w:tr>
      <w:tr>
        <w:tc>
          <w:tcPr/>
          <w:p>
            <w:pPr>
              <w:pStyle w:val="Compact"/>
              <w:jc w:val="left"/>
            </w:pPr>
            <w:r>
              <w:t xml:space="preserve">CO2 Gas</w:t>
            </w:r>
          </w:p>
        </w:tc>
        <w:tc>
          <w:tcPr/>
          <w:p>
            <w:pPr>
              <w:pStyle w:val="Compact"/>
              <w:jc w:val="left"/>
            </w:pPr>
            <w:r>
              <w:t xml:space="preserve">High-purity CO2 for injection experiments</w:t>
            </w:r>
          </w:p>
        </w:tc>
        <w:tc>
          <w:tcPr/>
          <w:p>
            <w:pPr>
              <w:pStyle w:val="Compact"/>
              <w:jc w:val="left"/>
            </w:pPr>
            <w:r>
              <w:t xml:space="preserve">50 kg</w:t>
            </w:r>
          </w:p>
        </w:tc>
      </w:tr>
      <w:tr>
        <w:tc>
          <w:tcPr/>
          <w:p>
            <w:pPr>
              <w:pStyle w:val="Compact"/>
              <w:jc w:val="left"/>
            </w:pPr>
            <w:r>
              <w:t xml:space="preserve">Core Flood Apparatus</w:t>
            </w:r>
          </w:p>
        </w:tc>
        <w:tc>
          <w:tcPr/>
          <w:p>
            <w:pPr>
              <w:pStyle w:val="Compact"/>
              <w:jc w:val="left"/>
            </w:pPr>
            <w:r>
              <w:t xml:space="preserve">High-pressure, high-temperature core flood system</w:t>
            </w:r>
          </w:p>
        </w:tc>
        <w:tc>
          <w:tcPr/>
          <w:p>
            <w:pPr>
              <w:pStyle w:val="Compact"/>
              <w:jc w:val="left"/>
            </w:pPr>
            <w:r>
              <w:t xml:space="preserve">2</w:t>
            </w:r>
          </w:p>
        </w:tc>
      </w:tr>
      <w:tr>
        <w:tc>
          <w:tcPr/>
          <w:p>
            <w:pPr>
              <w:pStyle w:val="Compact"/>
              <w:jc w:val="left"/>
            </w:pPr>
            <w:r>
              <w:t xml:space="preserve">Pressure Sensors</w:t>
            </w:r>
          </w:p>
        </w:tc>
        <w:tc>
          <w:tcPr/>
          <w:p>
            <w:pPr>
              <w:pStyle w:val="Compact"/>
              <w:jc w:val="left"/>
            </w:pPr>
            <w:r>
              <w:t xml:space="preserve">High-precision pressure transducers</w:t>
            </w:r>
          </w:p>
        </w:tc>
        <w:tc>
          <w:tcPr/>
          <w:p>
            <w:pPr>
              <w:pStyle w:val="Compact"/>
              <w:jc w:val="left"/>
            </w:pPr>
            <w:r>
              <w:t xml:space="preserve">10</w:t>
            </w:r>
          </w:p>
        </w:tc>
      </w:tr>
      <w:tr>
        <w:tc>
          <w:tcPr/>
          <w:p>
            <w:pPr>
              <w:pStyle w:val="Compact"/>
              <w:jc w:val="left"/>
            </w:pPr>
            <w:r>
              <w:t xml:space="preserve">Data Acquisition System</w:t>
            </w:r>
          </w:p>
        </w:tc>
        <w:tc>
          <w:tcPr/>
          <w:p>
            <w:pPr>
              <w:pStyle w:val="Compact"/>
              <w:jc w:val="left"/>
            </w:pPr>
            <w:r>
              <w:t xml:space="preserve">Automated data logging and analysis software</w:t>
            </w:r>
          </w:p>
        </w:tc>
        <w:tc>
          <w:tcPr/>
          <w:p>
            <w:pPr>
              <w:pStyle w:val="Compact"/>
              <w:jc w:val="left"/>
            </w:pPr>
            <w:r>
              <w:t xml:space="preserve">1</w:t>
            </w:r>
          </w:p>
        </w:tc>
      </w:tr>
    </w:tbl>
    <w:p>
      <w:pPr>
        <w:pStyle w:val="BodyText"/>
      </w:pPr>
      <w:r>
        <w:t xml:space="preserve">4. Experimental Procedure</w:t>
      </w:r>
    </w:p>
    <w:p>
      <w:pPr>
        <w:pStyle w:val="BodyText"/>
      </w:pPr>
      <w:r>
        <w:rPr>
          <w:bCs/>
          <w:b/>
        </w:rPr>
        <w:t xml:space="preserve">4.1 Sample Preparation:</w:t>
      </w:r>
    </w:p>
    <w:p>
      <w:pPr>
        <w:numPr>
          <w:ilvl w:val="0"/>
          <w:numId w:val="1001"/>
        </w:numPr>
        <w:pStyle w:val="Compact"/>
      </w:pPr>
      <w:r>
        <w:t xml:space="preserve">Core samples will be cleaned and dried in an oven at 105°C for 24 hours.</w:t>
      </w:r>
    </w:p>
    <w:p>
      <w:pPr>
        <w:numPr>
          <w:ilvl w:val="0"/>
          <w:numId w:val="1001"/>
        </w:numPr>
        <w:pStyle w:val="Compact"/>
      </w:pPr>
      <w:r>
        <w:t xml:space="preserve">Porosity and permeability measurements will be conducted using helium porosimetry and gas permeametry.</w:t>
      </w:r>
    </w:p>
    <w:p>
      <w:pPr>
        <w:pStyle w:val="FirstParagraph"/>
      </w:pPr>
      <w:r>
        <w:rPr>
          <w:bCs/>
          <w:b/>
        </w:rPr>
        <w:t xml:space="preserve">4.2 Saturation:</w:t>
      </w:r>
    </w:p>
    <w:p>
      <w:pPr>
        <w:numPr>
          <w:ilvl w:val="0"/>
          <w:numId w:val="1002"/>
        </w:numPr>
        <w:pStyle w:val="Compact"/>
      </w:pPr>
      <w:r>
        <w:t xml:space="preserve">Samples will be saturated with brine to simulate reservoir conditions.</w:t>
      </w:r>
    </w:p>
    <w:p>
      <w:pPr>
        <w:numPr>
          <w:ilvl w:val="0"/>
          <w:numId w:val="1002"/>
        </w:numPr>
        <w:pStyle w:val="Compact"/>
      </w:pPr>
      <w:r>
        <w:t xml:space="preserve">Initial water saturation will be measured and recorded.</w:t>
      </w:r>
    </w:p>
    <w:p>
      <w:pPr>
        <w:pStyle w:val="FirstParagraph"/>
      </w:pPr>
      <w:r>
        <w:rPr>
          <w:bCs/>
          <w:b/>
        </w:rPr>
        <w:t xml:space="preserve">4.3 CO2 Injection:</w:t>
      </w:r>
    </w:p>
    <w:p>
      <w:pPr>
        <w:numPr>
          <w:ilvl w:val="0"/>
          <w:numId w:val="1003"/>
        </w:numPr>
        <w:pStyle w:val="Compact"/>
      </w:pPr>
      <w:r>
        <w:t xml:space="preserve">CO2 will be injected into the core samples at a controlled rate and pressure.</w:t>
      </w:r>
    </w:p>
    <w:p>
      <w:pPr>
        <w:numPr>
          <w:ilvl w:val="0"/>
          <w:numId w:val="1003"/>
        </w:numPr>
        <w:pStyle w:val="Compact"/>
      </w:pPr>
      <w:r>
        <w:t xml:space="preserve">Pressure and flow rate data will be continuously monitored and recorded.</w:t>
      </w:r>
    </w:p>
    <w:p>
      <w:pPr>
        <w:pStyle w:val="FirstParagraph"/>
      </w:pPr>
      <w:r>
        <w:rPr>
          <w:bCs/>
          <w:b/>
        </w:rPr>
        <w:t xml:space="preserve">4.4 Data Collection:</w:t>
      </w:r>
    </w:p>
    <w:p>
      <w:pPr>
        <w:numPr>
          <w:ilvl w:val="0"/>
          <w:numId w:val="1004"/>
        </w:numPr>
        <w:pStyle w:val="Compact"/>
      </w:pPr>
      <w:r>
        <w:t xml:space="preserve">Effluent samples will be collected at regular intervals for analysis.</w:t>
      </w:r>
    </w:p>
    <w:p>
      <w:pPr>
        <w:numPr>
          <w:ilvl w:val="0"/>
          <w:numId w:val="1004"/>
        </w:numPr>
        <w:pStyle w:val="Compact"/>
      </w:pPr>
      <w:r>
        <w:t xml:space="preserve">Pressure drop across the core will be measured to assess permeability changes.</w:t>
      </w:r>
    </w:p>
    <w:p>
      <w:pPr>
        <w:pStyle w:val="FirstParagraph"/>
      </w:pPr>
      <w:r>
        <w:t xml:space="preserve">5. Safety and Environmental Considerations</w:t>
      </w:r>
    </w:p>
    <w:p>
      <w:pPr>
        <w:pStyle w:val="BodyText"/>
      </w:pPr>
      <w:r>
        <w:t xml:space="preserve">All experiments will be conducted in accordance with the safety guidelines established by the Italian Ministry of Health and the European Chemicals Agency (ECHA). Personal protective equipment (PPE) including gloves, goggles, and lab coats will be mandatory. CO2 handling will be performed in a well-ventilated area with gas detectors in place to monitor for leaks. Waste materials will be disposed of according to local regulations in Italy Rome.</w:t>
      </w:r>
    </w:p>
    <w:p>
      <w:pPr>
        <w:pStyle w:val="BodyText"/>
      </w:pPr>
      <w:r>
        <w:t xml:space="preserve">6. Data Analysis and Reporting</w:t>
      </w:r>
    </w:p>
    <w:p>
      <w:pPr>
        <w:pStyle w:val="BodyText"/>
      </w:pPr>
      <w:r>
        <w:t xml:space="preserve">Data collected during the experiments will be analyzed using specialized software to determine the efficiency of CO2 injection in enhancing oil recovery. Results will be compared with baseline data and previous studies conducted in the region. A comprehensive report will be prepared, detailing the methodology, findings, and recommendations for future research. The report will be submitted to the project supervisor and relevant stakeholders in Italy Rome.</w:t>
      </w:r>
    </w:p>
    <w:p>
      <w:pPr>
        <w:pStyle w:val="BodyText"/>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Petroleum Engineer</w:t>
            </w:r>
          </w:p>
        </w:tc>
        <w:tc>
          <w:tcPr/>
          <w:p>
            <w:pPr>
              <w:pStyle w:val="Compact"/>
              <w:jc w:val="left"/>
            </w:pPr>
            <w:r>
              <w:t xml:space="preserve">Oversee the entire experiment, ensure compliance with the protocol, and analyze data.</w:t>
            </w:r>
          </w:p>
        </w:tc>
      </w:tr>
      <w:tr>
        <w:tc>
          <w:tcPr/>
          <w:p>
            <w:pPr>
              <w:pStyle w:val="Compact"/>
              <w:jc w:val="left"/>
            </w:pPr>
            <w:r>
              <w:t xml:space="preserve">Research Assistants</w:t>
            </w:r>
          </w:p>
        </w:tc>
        <w:tc>
          <w:tcPr/>
          <w:p>
            <w:pPr>
              <w:pStyle w:val="Compact"/>
              <w:jc w:val="left"/>
            </w:pPr>
            <w:r>
              <w:t xml:space="preserve">Prepare samples, conduct experiments, and collect data.</w:t>
            </w:r>
          </w:p>
        </w:tc>
      </w:tr>
      <w:tr>
        <w:tc>
          <w:tcPr/>
          <w:p>
            <w:pPr>
              <w:pStyle w:val="Compact"/>
              <w:jc w:val="left"/>
            </w:pPr>
            <w:r>
              <w:t xml:space="preserve">Safety Officer</w:t>
            </w:r>
          </w:p>
        </w:tc>
        <w:tc>
          <w:tcPr/>
          <w:p>
            <w:pPr>
              <w:pStyle w:val="Compact"/>
              <w:jc w:val="left"/>
            </w:pPr>
            <w:r>
              <w:t xml:space="preserve">Monitor safety conditions and ensure adherence to safety protocols.</w:t>
            </w:r>
          </w:p>
        </w:tc>
      </w:tr>
    </w:tbl>
    <w:p>
      <w:pPr>
        <w:pStyle w:val="BodyText"/>
      </w:pPr>
      <w:r>
        <w:t xml:space="preserve">8. Approval and Signatures</w:t>
      </w:r>
    </w:p>
    <w:p>
      <w:pPr>
        <w:pStyle w:val="BodyText"/>
      </w:pPr>
      <w:r>
        <w:t xml:space="preserve">This Experiment Protocol has been reviewed and approved by the following individuals:</w:t>
      </w:r>
    </w:p>
    <w:p>
      <w:pPr>
        <w:pStyle w:val="BodyText"/>
      </w:pPr>
      <w:r>
        <w:rPr>
          <w:bCs/>
          <w:b/>
        </w:rPr>
        <w:t xml:space="preserve">Lead Petroleum Engineer:</w:t>
      </w:r>
    </w:p>
    <w:p>
      <w:pPr>
        <w:pStyle w:val="BodyText"/>
      </w:pPr>
      <w:r>
        <w:rPr>
          <w:bCs/>
          <w:b/>
        </w:rPr>
        <w:t xml:space="preserve">Date:</w:t>
      </w:r>
      <w:r>
        <w:t xml:space="preserve"> </w:t>
      </w:r>
      <w:r>
        <w:t xml:space="preserve">_______________</w:t>
      </w:r>
    </w:p>
    <w:p>
      <w:pPr>
        <w:pStyle w:val="BodyText"/>
      </w:pPr>
      <w:r>
        <w:rPr>
          <w:bCs/>
          <w:b/>
        </w:rPr>
        <w:t xml:space="preserve">Project Supervisor:</w:t>
      </w:r>
    </w:p>
    <w:p>
      <w:pPr>
        <w:pStyle w:val="BodyText"/>
      </w:pPr>
      <w:r>
        <w:rPr>
          <w:bCs/>
          <w:b/>
        </w:rPr>
        <w:t xml:space="preserve">Date:</w:t>
      </w:r>
      <w:r>
        <w:t xml:space="preserve"> </w:t>
      </w:r>
      <w:r>
        <w:t xml:space="preserve">_______________</w:t>
      </w:r>
    </w:p>
    <w:p>
      <w:pPr>
        <w:pStyle w:val="BodyText"/>
      </w:pPr>
      <w:r>
        <w:rPr>
          <w:bCs/>
          <w:b/>
        </w:rPr>
        <w:t xml:space="preserve">Safety Officer: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Italy Rome</dc:title>
  <dc:creator/>
  <dc:language>en</dc:language>
  <cp:keywords/>
  <dcterms:created xsi:type="dcterms:W3CDTF">2026-10-10T02:40:07Z</dcterms:created>
  <dcterms:modified xsi:type="dcterms:W3CDTF">2026-10-10T02:40:07Z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