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Petroleum</w:t>
      </w:r>
      <w:r>
        <w:t xml:space="preserve"> </w:t>
      </w:r>
      <w:r>
        <w:t xml:space="preserve">Engineering</w:t>
      </w:r>
      <w:r>
        <w:t xml:space="preserve"> </w:t>
      </w:r>
      <w:r>
        <w:t xml:space="preserve">Operations</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105b059815a51c401b93d2fc18ceda55ed28d17"/>
    <w:p>
      <w:pPr>
        <w:pStyle w:val="Heading1"/>
      </w:pPr>
      <w:r>
        <w:t xml:space="preserve">Experiment Protocol: Petroleum Engineer Field Operations</w:t>
      </w:r>
    </w:p>
    <w:p>
      <w:pPr>
        <w:pStyle w:val="FirstParagraph"/>
      </w:pPr>
      <w:r>
        <w:rPr>
          <w:bCs/>
          <w:b/>
        </w:rPr>
        <w:t xml:space="preserve">Location:</w:t>
      </w:r>
      <w:r>
        <w:t xml:space="preserve"> </w:t>
      </w:r>
      <w:r>
        <w:t xml:space="preserve">Abidjan, Ivory Coast</w:t>
      </w:r>
    </w:p>
    <w:p>
      <w:pPr>
        <w:pStyle w:val="BodyText"/>
      </w:pPr>
      <w:r>
        <w:rPr>
          <w:bCs/>
          <w:b/>
        </w:rPr>
        <w:t xml:space="preserve">Document ID:</w:t>
      </w:r>
      <w:r>
        <w:t xml:space="preserve"> </w:t>
      </w:r>
      <w:r>
        <w:t xml:space="preserve">PE-IC-ABJ-2023-001</w:t>
      </w:r>
    </w:p>
    <w:p>
      <w:pPr>
        <w:pStyle w:val="BodyText"/>
      </w:pPr>
      <w:r>
        <w:rPr>
          <w:bCs/>
          <w:b/>
        </w:rPr>
        <w:t xml:space="preserve">Date:</w:t>
      </w:r>
      <w:r>
        <w:t xml:space="preserve"> </w:t>
      </w:r>
      <w:r>
        <w:t xml:space="preserve">October 26, 2023</w:t>
      </w:r>
    </w:p>
    <w:p>
      <w:pPr>
        <w:pStyle w:val="BodyText"/>
      </w:pPr>
      <w:r>
        <w:rPr>
          <w:bCs/>
          <w:b/>
        </w:rPr>
        <w:t xml:space="preserve">Prepared By:</w:t>
      </w:r>
      <w:r>
        <w:t xml:space="preserve"> </w:t>
      </w:r>
      <w:r>
        <w:t xml:space="preserve">Senior Petroleum Engineering Team</w:t>
      </w:r>
    </w:p>
    <w:p>
      <w:pPr>
        <w:pStyle w:val="BodyText"/>
      </w:pPr>
      <w:r>
        <w:rPr>
          <w:bCs/>
          <w:b/>
        </w:rPr>
        <w:t xml:space="preserve">Approved By:</w:t>
      </w:r>
      <w:r>
        <w:t xml:space="preserve"> </w:t>
      </w:r>
      <w:r>
        <w:t xml:space="preserve">Regional Operations Director</w:t>
      </w:r>
    </w:p>
    <w:bookmarkEnd w:id="20"/>
    <w:bookmarkStart w:id="21" w:name="introduction-and-objective"/>
    <w:p>
      <w:pPr>
        <w:pStyle w:val="Heading2"/>
      </w:pPr>
      <w:r>
        <w:t xml:space="preserve">1. Introduction and Objective</w:t>
      </w:r>
    </w:p>
    <w:p>
      <w:pPr>
        <w:pStyle w:val="FirstParagraph"/>
      </w:pPr>
      <w:r>
        <w:t xml:space="preserve">This Experiment Protocol outlines the standardized procedures for conducting reservoir characterization and production optimization experiments by a Petroleum Engineer operating within the jurisdiction of Abidjan, Ivory Coast. The primary objective is to evaluate the efficiency of enhanced oil recovery (EOR) techniques tailored to the specific geological formations found in the offshore basins near Abidjan. This protocol ensures that all experimental activities adhere to international safety standards, local Ivorian regulations, and environmental protection mandates.</w:t>
      </w:r>
    </w:p>
    <w:p>
      <w:pPr>
        <w:pStyle w:val="BodyText"/>
      </w:pPr>
      <w:r>
        <w:t xml:space="preserve">The Petroleum Engineer is tasked with designing, executing, and analyzing these experiments to maximize hydrocarbon recovery while minimizing environmental impact. Given the strategic importance of Abidjan as the economic hub of Ivory Coast, strict compliance with local laws and community engagement protocols is essential.</w:t>
      </w:r>
    </w:p>
    <w:bookmarkEnd w:id="21"/>
    <w:bookmarkStart w:id="22" w:name="scope-and-applicability"/>
    <w:p>
      <w:pPr>
        <w:pStyle w:val="Heading2"/>
      </w:pPr>
      <w:r>
        <w:t xml:space="preserve">2. Scope and Applicability</w:t>
      </w:r>
    </w:p>
    <w:p>
      <w:pPr>
        <w:pStyle w:val="FirstParagraph"/>
      </w:pPr>
      <w:r>
        <w:t xml:space="preserve">This protocol applies to all field experiments conducted by Petroleum Engineers in the offshore and onshore facilities connected to the Abidjan region. It covers:</w:t>
      </w:r>
    </w:p>
    <w:p>
      <w:pPr>
        <w:numPr>
          <w:ilvl w:val="0"/>
          <w:numId w:val="1001"/>
        </w:numPr>
        <w:pStyle w:val="Compact"/>
      </w:pPr>
      <w:r>
        <w:t xml:space="preserve">Reservoir pressure testing.</w:t>
      </w:r>
    </w:p>
    <w:p>
      <w:pPr>
        <w:numPr>
          <w:ilvl w:val="0"/>
          <w:numId w:val="1001"/>
        </w:numPr>
        <w:pStyle w:val="Compact"/>
      </w:pPr>
      <w:r>
        <w:t xml:space="preserve">Fluid sampling and analysis.</w:t>
      </w:r>
    </w:p>
    <w:p>
      <w:pPr>
        <w:numPr>
          <w:ilvl w:val="0"/>
          <w:numId w:val="1001"/>
        </w:numPr>
        <w:pStyle w:val="Compact"/>
      </w:pPr>
      <w:r>
        <w:t xml:space="preserve">Injection rate optimization trials.</w:t>
      </w:r>
    </w:p>
    <w:p>
      <w:pPr>
        <w:numPr>
          <w:ilvl w:val="0"/>
          <w:numId w:val="1001"/>
        </w:numPr>
        <w:pStyle w:val="Compact"/>
      </w:pPr>
      <w:r>
        <w:t xml:space="preserve">Corrosion monitoring in high-salinity environments typical of the Gulf of Guinea.</w:t>
      </w:r>
    </w:p>
    <w:p>
      <w:pPr>
        <w:pStyle w:val="FirstParagraph"/>
      </w:pPr>
      <w:r>
        <w:t xml:space="preserve">All personnel involved must be certified and trained according to the standards set by the Ivorian Ministry of Mines, Energy, and Water.</w:t>
      </w:r>
    </w:p>
    <w:bookmarkEnd w:id="22"/>
    <w:bookmarkStart w:id="26" w:name="safety-and-environmental-considerations"/>
    <w:p>
      <w:pPr>
        <w:pStyle w:val="Heading2"/>
      </w:pPr>
      <w:r>
        <w:t xml:space="preserve">3. Safety and Environmental Considerations</w:t>
      </w:r>
    </w:p>
    <w:bookmarkStart w:id="23" w:name="personal-protective-equipment-ppe"/>
    <w:p>
      <w:pPr>
        <w:pStyle w:val="Heading3"/>
      </w:pPr>
      <w:r>
        <w:t xml:space="preserve">3.1 Personal Protective Equipment (PPE)</w:t>
      </w:r>
    </w:p>
    <w:p>
      <w:pPr>
        <w:pStyle w:val="FirstParagraph"/>
      </w:pPr>
      <w:r>
        <w:t xml:space="preserve">All Petroleum Engineers and support staff must wear appropriate PPE, including hard hats, safety glasses, flame-resistant clothing, steel-toed boots, and gas detectors. Additional protective gear may be required depending on the specific experiment.</w:t>
      </w:r>
    </w:p>
    <w:bookmarkEnd w:id="23"/>
    <w:bookmarkStart w:id="24" w:name="environmental-protection"/>
    <w:p>
      <w:pPr>
        <w:pStyle w:val="Heading3"/>
      </w:pPr>
      <w:r>
        <w:t xml:space="preserve">3.2 Environmental Protection</w:t>
      </w:r>
    </w:p>
    <w:p>
      <w:pPr>
        <w:pStyle w:val="FirstParagraph"/>
      </w:pPr>
      <w:r>
        <w:t xml:space="preserve">Experiments must be designed to prevent any contamination of the coastal waters around Abidjan. Spill containment plans must be in place, and all waste materials must be disposed of according to Ivorian environmental regulations. Regular monitoring of water quality and air emissions is mandatory.</w:t>
      </w:r>
    </w:p>
    <w:bookmarkEnd w:id="24"/>
    <w:bookmarkStart w:id="25" w:name="emergency-procedures"/>
    <w:p>
      <w:pPr>
        <w:pStyle w:val="Heading3"/>
      </w:pPr>
      <w:r>
        <w:t xml:space="preserve">3.3 Emergency Procedures</w:t>
      </w:r>
    </w:p>
    <w:p>
      <w:pPr>
        <w:pStyle w:val="FirstParagraph"/>
      </w:pPr>
      <w:r>
        <w:t xml:space="preserve">In the event of an emergency, all personnel must follow the established evacuation routes and assembly points. Emergency contact numbers for local authorities in Abidjan must be readily available. Drills should be conducted regularly to ensure preparedness.</w:t>
      </w:r>
    </w:p>
    <w:bookmarkEnd w:id="25"/>
    <w:bookmarkEnd w:id="26"/>
    <w:bookmarkStart w:id="30" w:name="experimental-design"/>
    <w:p>
      <w:pPr>
        <w:pStyle w:val="Heading2"/>
      </w:pPr>
      <w:r>
        <w:t xml:space="preserve">4. Experimental Design</w:t>
      </w:r>
    </w:p>
    <w:bookmarkStart w:id="27" w:name="hypothesis"/>
    <w:p>
      <w:pPr>
        <w:pStyle w:val="Heading3"/>
      </w:pPr>
      <w:r>
        <w:t xml:space="preserve">4.1 Hypothesis</w:t>
      </w:r>
    </w:p>
    <w:p>
      <w:pPr>
        <w:pStyle w:val="FirstParagraph"/>
      </w:pPr>
      <w:r>
        <w:t xml:space="preserve">The hypothesis for this experiment is that the implementation of a modified waterflooding technique will increase the recovery factor of the target reservoir by at least 5% compared to current methods.</w:t>
      </w:r>
    </w:p>
    <w:bookmarkEnd w:id="27"/>
    <w:bookmarkStart w:id="28" w:name="variables"/>
    <w:p>
      <w:pPr>
        <w:pStyle w:val="Heading3"/>
      </w:pPr>
      <w:r>
        <w:t xml:space="preserve">4.2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w:t>
            </w:r>
          </w:p>
        </w:tc>
        <w:tc>
          <w:tcPr/>
          <w:p>
            <w:pPr>
              <w:pStyle w:val="Compact"/>
              <w:jc w:val="left"/>
            </w:pPr>
            <w:r>
              <w:t xml:space="preserve">Injection rate and fluid composition.</w:t>
            </w:r>
          </w:p>
        </w:tc>
      </w:tr>
      <w:tr>
        <w:tc>
          <w:tcPr/>
          <w:p>
            <w:pPr>
              <w:pStyle w:val="Compact"/>
              <w:jc w:val="left"/>
            </w:pPr>
            <w:r>
              <w:t xml:space="preserve">Dependent</w:t>
            </w:r>
          </w:p>
        </w:tc>
        <w:tc>
          <w:tcPr/>
          <w:p>
            <w:pPr>
              <w:pStyle w:val="Compact"/>
              <w:jc w:val="left"/>
            </w:pPr>
            <w:r>
              <w:t xml:space="preserve">Oil production rate and reservoir pressure.</w:t>
            </w:r>
          </w:p>
        </w:tc>
      </w:tr>
      <w:tr>
        <w:tc>
          <w:tcPr/>
          <w:p>
            <w:pPr>
              <w:pStyle w:val="Compact"/>
              <w:jc w:val="left"/>
            </w:pPr>
            <w:r>
              <w:t xml:space="preserve">Controlled</w:t>
            </w:r>
          </w:p>
        </w:tc>
        <w:tc>
          <w:tcPr/>
          <w:p>
            <w:pPr>
              <w:pStyle w:val="Compact"/>
              <w:jc w:val="left"/>
            </w:pPr>
            <w:r>
              <w:t xml:space="preserve">Temperature, salinity, and wellbore conditions.</w:t>
            </w:r>
          </w:p>
        </w:tc>
      </w:tr>
    </w:tbl>
    <w:bookmarkEnd w:id="28"/>
    <w:bookmarkStart w:id="29" w:name="methodology"/>
    <w:p>
      <w:pPr>
        <w:pStyle w:val="Heading3"/>
      </w:pPr>
      <w:r>
        <w:t xml:space="preserve">4.3 Methodology</w:t>
      </w:r>
    </w:p>
    <w:p>
      <w:pPr>
        <w:numPr>
          <w:ilvl w:val="0"/>
          <w:numId w:val="1002"/>
        </w:numPr>
        <w:pStyle w:val="Compact"/>
      </w:pPr>
      <w:r>
        <w:rPr>
          <w:bCs/>
          <w:b/>
        </w:rPr>
        <w:t xml:space="preserve">Pre-Experiment Analysis:</w:t>
      </w:r>
      <w:r>
        <w:t xml:space="preserve"> </w:t>
      </w:r>
      <w:r>
        <w:t xml:space="preserve">Conduct a thorough review of existing reservoir data and geological surveys specific to the Abidjan offshore blocks.</w:t>
      </w:r>
    </w:p>
    <w:p>
      <w:pPr>
        <w:numPr>
          <w:ilvl w:val="0"/>
          <w:numId w:val="1002"/>
        </w:numPr>
        <w:pStyle w:val="Compact"/>
      </w:pPr>
      <w:r>
        <w:rPr>
          <w:bCs/>
          <w:b/>
        </w:rPr>
        <w:t xml:space="preserve">Equipment Setup:</w:t>
      </w:r>
      <w:r>
        <w:t xml:space="preserve"> </w:t>
      </w:r>
      <w:r>
        <w:t xml:space="preserve">Install necessary instrumentation, including pressure gauges, flow meters, and sampling devices.</w:t>
      </w:r>
    </w:p>
    <w:p>
      <w:pPr>
        <w:numPr>
          <w:ilvl w:val="0"/>
          <w:numId w:val="1002"/>
        </w:numPr>
        <w:pStyle w:val="Compact"/>
      </w:pPr>
      <w:r>
        <w:rPr>
          <w:bCs/>
          <w:b/>
        </w:rPr>
        <w:t xml:space="preserve">Baseline Data Collection:</w:t>
      </w:r>
      <w:r>
        <w:t xml:space="preserve"> </w:t>
      </w:r>
      <w:r>
        <w:t xml:space="preserve">Record initial production rates and reservoir conditions over a period of two weeks.</w:t>
      </w:r>
    </w:p>
    <w:p>
      <w:pPr>
        <w:numPr>
          <w:ilvl w:val="0"/>
          <w:numId w:val="1002"/>
        </w:numPr>
        <w:pStyle w:val="Compact"/>
      </w:pPr>
      <w:r>
        <w:rPr>
          <w:bCs/>
          <w:b/>
        </w:rPr>
        <w:t xml:space="preserve">Implementation:</w:t>
      </w:r>
      <w:r>
        <w:t xml:space="preserve"> </w:t>
      </w:r>
      <w:r>
        <w:t xml:space="preserve">Begin the modified waterflooding process, gradually increasing the injection rate according to the predefined schedule.</w:t>
      </w:r>
    </w:p>
    <w:p>
      <w:pPr>
        <w:numPr>
          <w:ilvl w:val="0"/>
          <w:numId w:val="1002"/>
        </w:numPr>
        <w:pStyle w:val="Compact"/>
      </w:pPr>
      <w:r>
        <w:rPr>
          <w:bCs/>
          <w:b/>
        </w:rPr>
        <w:t xml:space="preserve">Monitoring:</w:t>
      </w:r>
      <w:r>
        <w:t xml:space="preserve"> </w:t>
      </w:r>
      <w:r>
        <w:t xml:space="preserve">Continuously monitor production data and reservoir response using real-time telemetry systems.</w:t>
      </w:r>
    </w:p>
    <w:p>
      <w:pPr>
        <w:numPr>
          <w:ilvl w:val="0"/>
          <w:numId w:val="1002"/>
        </w:numPr>
        <w:pStyle w:val="Compact"/>
      </w:pPr>
      <w:r>
        <w:rPr>
          <w:bCs/>
          <w:b/>
        </w:rPr>
        <w:t xml:space="preserve">Sampling:</w:t>
      </w:r>
      <w:r>
        <w:t xml:space="preserve"> </w:t>
      </w:r>
      <w:r>
        <w:t xml:space="preserve">Collect fluid samples at regular intervals for laboratory analysis.</w:t>
      </w:r>
    </w:p>
    <w:p>
      <w:pPr>
        <w:numPr>
          <w:ilvl w:val="0"/>
          <w:numId w:val="1002"/>
        </w:numPr>
        <w:pStyle w:val="Compact"/>
      </w:pPr>
      <w:r>
        <w:rPr>
          <w:bCs/>
          <w:b/>
        </w:rPr>
        <w:t xml:space="preserve">Post-Experiment Analysis:</w:t>
      </w:r>
      <w:r>
        <w:t xml:space="preserve"> </w:t>
      </w:r>
      <w:r>
        <w:t xml:space="preserve">Compare the results with the baseline data to evaluate the effectiveness of the new technique.</w:t>
      </w:r>
    </w:p>
    <w:bookmarkEnd w:id="29"/>
    <w:bookmarkEnd w:id="30"/>
    <w:bookmarkStart w:id="31" w:name="data-collection-and-analysis"/>
    <w:p>
      <w:pPr>
        <w:pStyle w:val="Heading2"/>
      </w:pPr>
      <w:r>
        <w:t xml:space="preserve">5. Data Collection and Analysis</w:t>
      </w:r>
    </w:p>
    <w:p>
      <w:pPr>
        <w:pStyle w:val="FirstParagraph"/>
      </w:pPr>
      <w:r>
        <w:t xml:space="preserve">All data collected during the experiment must be recorded accurately and stored securely. The Petroleum Engineer is responsible for analyzing the data using appropriate software tools and statistical methods. Key performance indicators (KPIs) include:</w:t>
      </w:r>
    </w:p>
    <w:p>
      <w:pPr>
        <w:numPr>
          <w:ilvl w:val="0"/>
          <w:numId w:val="1003"/>
        </w:numPr>
        <w:pStyle w:val="Compact"/>
      </w:pPr>
      <w:r>
        <w:t xml:space="preserve">Oil production rate (barrels per day).</w:t>
      </w:r>
    </w:p>
    <w:p>
      <w:pPr>
        <w:numPr>
          <w:ilvl w:val="0"/>
          <w:numId w:val="1003"/>
        </w:numPr>
        <w:pStyle w:val="Compact"/>
      </w:pPr>
      <w:r>
        <w:t xml:space="preserve">Water cut percentage.</w:t>
      </w:r>
    </w:p>
    <w:p>
      <w:pPr>
        <w:numPr>
          <w:ilvl w:val="0"/>
          <w:numId w:val="1003"/>
        </w:numPr>
        <w:pStyle w:val="Compact"/>
      </w:pPr>
      <w:r>
        <w:t xml:space="preserve">Reservoir pressure changes.</w:t>
      </w:r>
    </w:p>
    <w:p>
      <w:pPr>
        <w:numPr>
          <w:ilvl w:val="0"/>
          <w:numId w:val="1003"/>
        </w:numPr>
        <w:pStyle w:val="Compact"/>
      </w:pPr>
      <w:r>
        <w:t xml:space="preserve">Injection efficiency.</w:t>
      </w:r>
    </w:p>
    <w:p>
      <w:pPr>
        <w:pStyle w:val="FirstParagraph"/>
      </w:pPr>
      <w:r>
        <w:t xml:space="preserve">The analysis should be conducted in collaboration with local experts in Abidjan to ensure that the findings are relevant to the specific geological and operational context of Ivory Coast.</w:t>
      </w:r>
    </w:p>
    <w:bookmarkEnd w:id="31"/>
    <w:bookmarkStart w:id="32" w:name="reporting-and-documentation"/>
    <w:p>
      <w:pPr>
        <w:pStyle w:val="Heading2"/>
      </w:pPr>
      <w:r>
        <w:t xml:space="preserve">6. Reporting and Documentation</w:t>
      </w:r>
    </w:p>
    <w:p>
      <w:pPr>
        <w:pStyle w:val="FirstParagraph"/>
      </w:pPr>
      <w:r>
        <w:t xml:space="preserve">A comprehensive report must be prepared upon completion of the experiment. The report should include:</w:t>
      </w:r>
    </w:p>
    <w:p>
      <w:pPr>
        <w:numPr>
          <w:ilvl w:val="0"/>
          <w:numId w:val="1004"/>
        </w:numPr>
        <w:pStyle w:val="Compact"/>
      </w:pPr>
      <w:r>
        <w:t xml:space="preserve">Executive summary.</w:t>
      </w:r>
    </w:p>
    <w:p>
      <w:pPr>
        <w:numPr>
          <w:ilvl w:val="0"/>
          <w:numId w:val="1004"/>
        </w:numPr>
        <w:pStyle w:val="Compact"/>
      </w:pPr>
      <w:r>
        <w:t xml:space="preserve">Detailed methodology.</w:t>
      </w:r>
    </w:p>
    <w:p>
      <w:pPr>
        <w:numPr>
          <w:ilvl w:val="0"/>
          <w:numId w:val="1004"/>
        </w:numPr>
        <w:pStyle w:val="Compact"/>
      </w:pPr>
      <w:r>
        <w:t xml:space="preserve">Data analysis and results.</w:t>
      </w:r>
    </w:p>
    <w:p>
      <w:pPr>
        <w:numPr>
          <w:ilvl w:val="0"/>
          <w:numId w:val="1004"/>
        </w:numPr>
        <w:pStyle w:val="Compact"/>
      </w:pPr>
      <w:r>
        <w:t xml:space="preserve">Conclusions and recommendations.</w:t>
      </w:r>
    </w:p>
    <w:p>
      <w:pPr>
        <w:numPr>
          <w:ilvl w:val="0"/>
          <w:numId w:val="1004"/>
        </w:numPr>
        <w:pStyle w:val="Compact"/>
      </w:pPr>
      <w:r>
        <w:t xml:space="preserve">Appendices with raw data and additional information.</w:t>
      </w:r>
    </w:p>
    <w:p>
      <w:pPr>
        <w:pStyle w:val="FirstParagraph"/>
      </w:pPr>
      <w:r>
        <w:t xml:space="preserve">The report must be submitted to the relevant authorities in Abidjan and the company’s headquarters. It should be written in clear, concise English to facilitate understanding by all stakeholders.</w:t>
      </w:r>
    </w:p>
    <w:bookmarkEnd w:id="32"/>
    <w:bookmarkStart w:id="33" w:name="compliance-and-ethics"/>
    <w:p>
      <w:pPr>
        <w:pStyle w:val="Heading2"/>
      </w:pPr>
      <w:r>
        <w:t xml:space="preserve">7. Compliance and Ethics</w:t>
      </w:r>
    </w:p>
    <w:p>
      <w:pPr>
        <w:pStyle w:val="FirstParagraph"/>
      </w:pPr>
      <w:r>
        <w:t xml:space="preserve">All activities must comply with the laws and regulations of Ivory Coast, as well as international standards for petroleum engineering. Ethical considerations, including transparency, integrity, and respect for local communities, must be upheld throughout the experiment. Any deviations from the protocol must be documented and justified.</w:t>
      </w:r>
    </w:p>
    <w:bookmarkEnd w:id="33"/>
    <w:p>
      <w:pPr>
        <w:pStyle w:val="BodyText"/>
      </w:pPr>
      <w:r>
        <w:t xml:space="preserve">This document is confidential and intended solely for the use of authorized personnel involved in petroleum engineering operations in Abidjan, Ivory Coast. Unauthorized distribution or use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Petroleum Engineering Operations in Ivory Coast Abidjan</dc:title>
  <dc:creator/>
  <dc:language>en</dc:language>
  <cp:keywords/>
  <dcterms:created xsi:type="dcterms:W3CDTF">2026-10-10T05:08:57Z</dcterms:created>
  <dcterms:modified xsi:type="dcterms:W3CDTF">2026-10-10T05:08:57Z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