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Almaty</w:t>
      </w:r>
      <w:r>
        <w:t xml:space="preserve"> </w:t>
      </w:r>
      <w:r>
        <w:t xml:space="preserve">Region</w:t>
      </w:r>
    </w:p>
    <w:bookmarkStart w:id="20" w:name="X390698f6f6822a86167c0b8d6a540f36c044d6e"/>
    <w:p>
      <w:pPr>
        <w:pStyle w:val="Heading1"/>
      </w:pPr>
      <w:r>
        <w:t xml:space="preserve">Experiment Protocol: Enhanced Oil Recovery (EOR) Pilot Study</w:t>
      </w:r>
    </w:p>
    <w:p>
      <w:pPr>
        <w:pStyle w:val="FirstParagraph"/>
      </w:pPr>
      <w:r>
        <w:rPr>
          <w:bCs/>
          <w:b/>
        </w:rPr>
        <w:t xml:space="preserve">Project Code:</w:t>
      </w:r>
      <w:r>
        <w:t xml:space="preserve"> </w:t>
      </w:r>
      <w:r>
        <w:t xml:space="preserve">KZ-ALM-EOR-2024-001</w:t>
      </w:r>
    </w:p>
    <w:p>
      <w:pPr>
        <w:pStyle w:val="BodyText"/>
      </w:pPr>
      <w:r>
        <w:rPr>
          <w:bCs/>
          <w:b/>
        </w:rPr>
        <w:t xml:space="preserve">Location:</w:t>
      </w:r>
      <w:r>
        <w:t xml:space="preserve"> </w:t>
      </w:r>
      <w:r>
        <w:t xml:space="preserve">Almaty Region, Kazakhstan (KazMunayGas Test Site)</w:t>
      </w:r>
    </w:p>
    <w:p>
      <w:pPr>
        <w:pStyle w:val="BodyText"/>
      </w:pPr>
      <w:r>
        <w:rPr>
          <w:bCs/>
          <w:b/>
        </w:rPr>
        <w:t xml:space="preserve">Discipline:</w:t>
      </w:r>
      <w:r>
        <w:t xml:space="preserve"> </w:t>
      </w:r>
      <w:r>
        <w:t xml:space="preserve">Petroleum Engineering</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safety procedures, and technical requirements for a pilot-scale Enhanced Oil Recovery (EOR) study. The primary objective is to evaluate the efficacy of polymer flooding techniques in mature carbonate reservoirs located within the Almaty Region of Kazakhstan. As a Petroleum Engineer, the lead investigator is tasked with optimizing hydrocarbon extraction rates while adhering to the strict environmental regulations mandated by the Ministry of Energy of the Republic of Kazakhstan.</w:t>
      </w:r>
    </w:p>
    <w:p>
      <w:pPr>
        <w:pStyle w:val="BodyText"/>
      </w:pPr>
      <w:r>
        <w:t xml:space="preserve">The Almaty region presents unique geological challenges due to its complex tectonic history and variable reservoir heterogeneity. This protocol aims to bridge the gap between theoretical reservoir modeling and field application, ensuring that the data collected is robust enough to support full-field implementation.</w:t>
      </w:r>
    </w:p>
    <w:bookmarkEnd w:id="21"/>
    <w:bookmarkStart w:id="22" w:name="scope-of-work"/>
    <w:p>
      <w:pPr>
        <w:pStyle w:val="Heading2"/>
      </w:pPr>
      <w:r>
        <w:t xml:space="preserve">2. Scope of Work</w:t>
      </w:r>
    </w:p>
    <w:p>
      <w:pPr>
        <w:pStyle w:val="FirstParagraph"/>
      </w:pPr>
      <w:r>
        <w:t xml:space="preserve">The scope of this experiment is limited to Well Cluster B-4, situated in the foothills of the Almaty Region. The Petroleum Engineer will oversee the following phases:</w:t>
      </w:r>
    </w:p>
    <w:p>
      <w:pPr>
        <w:numPr>
          <w:ilvl w:val="0"/>
          <w:numId w:val="1001"/>
        </w:numPr>
        <w:pStyle w:val="Compact"/>
      </w:pPr>
      <w:r>
        <w:t xml:space="preserve">Pre-injection reservoir characterization and baseline data acquisition.</w:t>
      </w:r>
    </w:p>
    <w:p>
      <w:pPr>
        <w:numPr>
          <w:ilvl w:val="0"/>
          <w:numId w:val="1001"/>
        </w:numPr>
        <w:pStyle w:val="Compact"/>
      </w:pPr>
      <w:r>
        <w:t xml:space="preserve">Preparation and injection of the polymer solution.</w:t>
      </w:r>
    </w:p>
    <w:p>
      <w:pPr>
        <w:numPr>
          <w:ilvl w:val="0"/>
          <w:numId w:val="1001"/>
        </w:numPr>
        <w:pStyle w:val="Compact"/>
      </w:pPr>
      <w:r>
        <w:t xml:space="preserve">Real-time monitoring of pressure, temperature, and fluid composition.</w:t>
      </w:r>
    </w:p>
    <w:p>
      <w:pPr>
        <w:numPr>
          <w:ilvl w:val="0"/>
          <w:numId w:val="1001"/>
        </w:numPr>
        <w:pStyle w:val="Compact"/>
      </w:pPr>
      <w:r>
        <w:t xml:space="preserve">Post-injection analysis and economic feasibility assessment.</w:t>
      </w:r>
    </w:p>
    <w:bookmarkEnd w:id="22"/>
    <w:bookmarkStart w:id="23" w:name="geological-and-reservoir-context"/>
    <w:p>
      <w:pPr>
        <w:pStyle w:val="Heading2"/>
      </w:pPr>
      <w:r>
        <w:t xml:space="preserve">3. Geological and Reservoir Context</w:t>
      </w:r>
    </w:p>
    <w:p>
      <w:pPr>
        <w:pStyle w:val="FirstParagraph"/>
      </w:pPr>
      <w:r>
        <w:t xml:space="preserve">The target reservoir in this Almaty-based study is characterized by high permeability but significant vertical heterogeneity. The crude oil exhibits high viscosity at reservoir conditions, necessitating the use of mobility control agents. The Petroleum Engineer must account for the specific mineralogy of the Kazakhstani carbonate formations, which can lead to polymer adsorption and degradation if not properly managed.</w:t>
      </w:r>
    </w:p>
    <w:bookmarkEnd w:id="23"/>
    <w:bookmarkStart w:id="27" w:name="methodology"/>
    <w:p>
      <w:pPr>
        <w:pStyle w:val="Heading2"/>
      </w:pPr>
      <w:r>
        <w:t xml:space="preserve">4. Methodology</w:t>
      </w:r>
    </w:p>
    <w:bookmarkStart w:id="24" w:name="phase-i-baseline-establishment"/>
    <w:p>
      <w:pPr>
        <w:pStyle w:val="Heading3"/>
      </w:pPr>
      <w:r>
        <w:t xml:space="preserve">4.1. Phase I: Baseline Establishment</w:t>
      </w:r>
    </w:p>
    <w:p>
      <w:pPr>
        <w:pStyle w:val="FirstParagraph"/>
      </w:pPr>
      <w:r>
        <w:t xml:space="preserve">Before any injection occurs, the Petroleum Engineer must establish a comprehensive baseline. This involves conducting a Pressure Buildup Test (PBT) to determine current reservoir pressure and permeability. Core samples will be retrieved from the Almaty site to analyze rock-fluid interactions in a controlled laboratory environment.</w:t>
      </w:r>
    </w:p>
    <w:bookmarkEnd w:id="24"/>
    <w:bookmarkStart w:id="25" w:name="phase-ii-polymer-preparation"/>
    <w:p>
      <w:pPr>
        <w:pStyle w:val="Heading3"/>
      </w:pPr>
      <w:r>
        <w:t xml:space="preserve">4.2. Phase II: Polymer Preparation</w:t>
      </w:r>
    </w:p>
    <w:p>
      <w:pPr>
        <w:pStyle w:val="FirstParagraph"/>
      </w:pPr>
      <w:r>
        <w:t xml:space="preserve">The polymer solution will be prepared on-site using treated water to prevent scaling. The concentration of the polymer will be adjusted based on the salinity of the formation water found in the Almaty region. The Petroleum Engineer is responsible for verifying the viscosity of the solution prior to injection to ensure it meets the design specifications.</w:t>
      </w:r>
    </w:p>
    <w:bookmarkEnd w:id="25"/>
    <w:bookmarkStart w:id="26" w:name="phase-iii-injection-and-monitoring"/>
    <w:p>
      <w:pPr>
        <w:pStyle w:val="Heading3"/>
      </w:pPr>
      <w:r>
        <w:t xml:space="preserve">4.3. Phase III: Injection and Monitoring</w:t>
      </w:r>
    </w:p>
    <w:p>
      <w:pPr>
        <w:pStyle w:val="FirstParagraph"/>
      </w:pPr>
      <w:r>
        <w:t xml:space="preserve">The injection will be conducted at a constant rate of 50 barrels per day. The Petroleum Engineer will monitor the injection pressure closely. Any deviation exceeding 10% from the predicted pressure profile will trigger an immediate halt to the operation for investigation. Data loggers will record temperature and pressure every 15 minutes.</w:t>
      </w:r>
    </w:p>
    <w:bookmarkEnd w:id="26"/>
    <w:bookmarkEnd w:id="27"/>
    <w:bookmarkStart w:id="28" w:name="health-safety-and-environment-hse"/>
    <w:p>
      <w:pPr>
        <w:pStyle w:val="Heading2"/>
      </w:pPr>
      <w:r>
        <w:t xml:space="preserve">5. Health, Safety, and Environment (HSE)</w:t>
      </w:r>
    </w:p>
    <w:p>
      <w:pPr>
        <w:pStyle w:val="FirstParagraph"/>
      </w:pPr>
      <w:r>
        <w:t xml:space="preserve">Safety is paramount in this Experiment Protocol. All personnel must adhere to the HSE standards set by KazMunayGas and local Almaty authorities.</w:t>
      </w:r>
    </w:p>
    <w:p>
      <w:pPr>
        <w:numPr>
          <w:ilvl w:val="0"/>
          <w:numId w:val="1002"/>
        </w:numPr>
        <w:pStyle w:val="Compact"/>
      </w:pPr>
      <w:r>
        <w:rPr>
          <w:bCs/>
          <w:b/>
        </w:rPr>
        <w:t xml:space="preserve">Personal Protective Equipment (PPE):</w:t>
      </w:r>
      <w:r>
        <w:t xml:space="preserve"> </w:t>
      </w:r>
      <w:r>
        <w:t xml:space="preserve">Hard hats, safety glasses, steel-toed boots, and chemical-resistant gloves are mandatory.</w:t>
      </w:r>
    </w:p>
    <w:p>
      <w:pPr>
        <w:numPr>
          <w:ilvl w:val="0"/>
          <w:numId w:val="1002"/>
        </w:numPr>
        <w:pStyle w:val="Compact"/>
      </w:pPr>
      <w:r>
        <w:rPr>
          <w:bCs/>
          <w:b/>
        </w:rPr>
        <w:t xml:space="preserve">Environmental Protection:</w:t>
      </w:r>
      <w:r>
        <w:t xml:space="preserve"> </w:t>
      </w:r>
      <w:r>
        <w:t xml:space="preserve">Spill containment kits must be available at all injection points. No chemical waste is to be discharged into local waterways in the Almaty region.</w:t>
      </w:r>
    </w:p>
    <w:p>
      <w:pPr>
        <w:numPr>
          <w:ilvl w:val="0"/>
          <w:numId w:val="1002"/>
        </w:numPr>
        <w:pStyle w:val="Compact"/>
      </w:pPr>
      <w:r>
        <w:rPr>
          <w:bCs/>
          <w:b/>
        </w:rPr>
        <w:t xml:space="preserve">Emergency Response:</w:t>
      </w:r>
      <w:r>
        <w:t xml:space="preserve"> </w:t>
      </w:r>
      <w:r>
        <w:t xml:space="preserve">A detailed emergency response plan specific to the Almaty site geography must be reviewed daily.</w:t>
      </w:r>
    </w:p>
    <w:bookmarkEnd w:id="28"/>
    <w:bookmarkStart w:id="29" w:name="data-management-and-reporting"/>
    <w:p>
      <w:pPr>
        <w:pStyle w:val="Heading2"/>
      </w:pPr>
      <w:r>
        <w:t xml:space="preserve">6. Data Management and Reporting</w:t>
      </w:r>
    </w:p>
    <w:p>
      <w:pPr>
        <w:pStyle w:val="FirstParagraph"/>
      </w:pPr>
      <w:r>
        <w:t xml:space="preserve">The Petroleum Engineer is required to maintain a daily log of all operations. Data will be stored in a secure, centralized database accessible to the project stakeholders. A preliminary report will be submitted after the first month of injection, with a final comprehensive report due upon completion of the experiment.</w:t>
      </w:r>
    </w:p>
    <w:bookmarkEnd w:id="29"/>
    <w:bookmarkStart w:id="30" w:name="approval-and-signatures"/>
    <w:p>
      <w:pPr>
        <w:pStyle w:val="Heading2"/>
      </w:pPr>
      <w:r>
        <w:t xml:space="preserve">7. Approval and Signatures</w:t>
      </w:r>
    </w:p>
    <w:p>
      <w:pPr>
        <w:pStyle w:val="FirstParagraph"/>
      </w:pPr>
      <w:r>
        <w:t xml:space="preserve">This Experiment Protocol has been reviewed and approved by the relevant authorities. By signing below, the Petroleum Engineer acknowledges their responsibility for the safe and effective execution of this study in the Almaty region of Kazakhstan.</w:t>
      </w:r>
    </w:p>
    <w:p>
      <w:pPr>
        <w:pStyle w:val="BodyText"/>
      </w:pPr>
      <w:r>
        <w:rPr>
          <w:bCs/>
          <w:b/>
        </w:rPr>
        <w:t xml:space="preserve">Lead Petroleum Engineer:</w:t>
      </w:r>
    </w:p>
    <w:p>
      <w:pPr>
        <w:pStyle w:val="BodyText"/>
      </w:pPr>
      <w:r>
        <w:t xml:space="preserve">__________________________</w:t>
      </w:r>
    </w:p>
    <w:p>
      <w:pPr>
        <w:pStyle w:val="BodyText"/>
      </w:pPr>
      <w:r>
        <w:t xml:space="preserve">Date: ______________</w:t>
      </w:r>
    </w:p>
    <w:p>
      <w:pPr>
        <w:pStyle w:val="BodyText"/>
      </w:pPr>
      <w:r>
        <w:rPr>
          <w:bCs/>
          <w:b/>
        </w:rPr>
        <w:t xml:space="preserve">HSE Manager:</w:t>
      </w:r>
    </w:p>
    <w:p>
      <w:pPr>
        <w:pStyle w:val="BodyText"/>
      </w:pPr>
      <w:r>
        <w:t xml:space="preserve">__________________________</w:t>
      </w:r>
    </w:p>
    <w:p>
      <w:pPr>
        <w:pStyle w:val="BodyText"/>
      </w:pPr>
      <w:r>
        <w:t xml:space="preserve">Date: ______________</w:t>
      </w:r>
    </w:p>
    <w:p>
      <w:pPr>
        <w:pStyle w:val="BodyText"/>
      </w:pPr>
      <w:r>
        <w:rPr>
          <w:bCs/>
          <w:b/>
        </w:rPr>
        <w:t xml:space="preserve">Project Director:</w:t>
      </w:r>
    </w:p>
    <w:p>
      <w:pPr>
        <w:pStyle w:val="BodyText"/>
      </w:pPr>
      <w:r>
        <w:t xml:space="preserve">__________________________</w:t>
      </w:r>
    </w:p>
    <w:p>
      <w:pPr>
        <w:pStyle w:val="BodyText"/>
      </w:pPr>
      <w:r>
        <w:t xml:space="preserve">Date: 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Almaty Region</dc:title>
  <dc:creator/>
  <dc:language>en</dc:language>
  <cp:keywords/>
  <dcterms:created xsi:type="dcterms:W3CDTF">2026-10-10T03:12:10Z</dcterms:created>
  <dcterms:modified xsi:type="dcterms:W3CDTF">2026-10-10T03:12:10Z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