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Petroleum</w:t>
      </w:r>
      <w:r>
        <w:t xml:space="preserve"> </w:t>
      </w:r>
      <w:r>
        <w:t xml:space="preserve">Engineer</w:t>
      </w:r>
      <w:r>
        <w:t xml:space="preserve"> </w:t>
      </w:r>
      <w:r>
        <w:t xml:space="preserve">-</w:t>
      </w:r>
      <w:r>
        <w:t xml:space="preserve"> </w:t>
      </w:r>
      <w:r>
        <w:t xml:space="preserve">Myanmar</w:t>
      </w:r>
      <w:r>
        <w:t xml:space="preserve"> </w:t>
      </w:r>
      <w:r>
        <w:t xml:space="preserve">Yangon</w:t>
      </w:r>
    </w:p>
    <w:bookmarkStart w:id="20" w:name="experiment-protocol-petroleum-engineer"/>
    <w:p>
      <w:pPr>
        <w:pStyle w:val="Heading1"/>
      </w:pPr>
      <w:r>
        <w:t xml:space="preserve">Experiment Protocol: Petroleum Engineer</w:t>
      </w:r>
    </w:p>
    <w:p>
      <w:pPr>
        <w:pStyle w:val="FirstParagraph"/>
      </w:pPr>
      <w:r>
        <w:rPr>
          <w:bCs/>
          <w:b/>
        </w:rPr>
        <w:t xml:space="preserve">Location:</w:t>
      </w:r>
      <w:r>
        <w:t xml:space="preserve"> </w:t>
      </w:r>
      <w:r>
        <w:t xml:space="preserve">Myanmar Yangon</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Petroleum Engineering Research Team</w:t>
      </w:r>
    </w:p>
    <w:bookmarkEnd w:id="20"/>
    <w:bookmarkStart w:id="21" w:name="introduction"/>
    <w:p>
      <w:pPr>
        <w:pStyle w:val="Heading2"/>
      </w:pPr>
      <w:r>
        <w:t xml:space="preserve">1. Introduction</w:t>
      </w:r>
    </w:p>
    <w:p>
      <w:pPr>
        <w:pStyle w:val="FirstParagraph"/>
      </w:pPr>
      <w:r>
        <w:t xml:space="preserve">This Experiment Protocol outlines the procedures and methodologies for conducting a comprehensive study on petroleum extraction techniques tailored for the geological conditions found in Myanmar Yangon and its surrounding regions. The primary objective is to enhance the efficiency and safety of petroleum engineering practices while minimizing environmental impact.</w:t>
      </w:r>
    </w:p>
    <w:p>
      <w:pPr>
        <w:pStyle w:val="BodyText"/>
      </w:pPr>
      <w:r>
        <w:t xml:space="preserve">The role of the Petroleum Engineer in this context is critical, as they are responsible for designing and implementing strategies that optimize oil and gas recovery from reservoirs. This protocol is specifically adapted to address the unique challenges and opportunities presented by the local geology, climate, and regulatory environment in Myanmar Yangon.</w:t>
      </w:r>
    </w:p>
    <w:bookmarkEnd w:id="21"/>
    <w:bookmarkStart w:id="22" w:name="objectives"/>
    <w:p>
      <w:pPr>
        <w:pStyle w:val="Heading2"/>
      </w:pPr>
      <w:r>
        <w:t xml:space="preserve">2. Objectives</w:t>
      </w:r>
    </w:p>
    <w:p>
      <w:pPr>
        <w:numPr>
          <w:ilvl w:val="0"/>
          <w:numId w:val="1001"/>
        </w:numPr>
        <w:pStyle w:val="Compact"/>
      </w:pPr>
      <w:r>
        <w:t xml:space="preserve">To evaluate the effectiveness of various petroleum extraction methods in the specific geological formations of Myanmar Yangon.</w:t>
      </w:r>
    </w:p>
    <w:p>
      <w:pPr>
        <w:numPr>
          <w:ilvl w:val="0"/>
          <w:numId w:val="1001"/>
        </w:numPr>
        <w:pStyle w:val="Compact"/>
      </w:pPr>
      <w:r>
        <w:t xml:space="preserve">To assess the environmental impact of these methods and propose mitigation strategies.</w:t>
      </w:r>
    </w:p>
    <w:p>
      <w:pPr>
        <w:numPr>
          <w:ilvl w:val="0"/>
          <w:numId w:val="1001"/>
        </w:numPr>
        <w:pStyle w:val="Compact"/>
      </w:pPr>
      <w:r>
        <w:t xml:space="preserve">To enhance the safety protocols for Petroleum Engineers working in the region.</w:t>
      </w:r>
    </w:p>
    <w:p>
      <w:pPr>
        <w:numPr>
          <w:ilvl w:val="0"/>
          <w:numId w:val="1001"/>
        </w:numPr>
        <w:pStyle w:val="Compact"/>
      </w:pPr>
      <w:r>
        <w:t xml:space="preserve">To develop a framework for sustainable petroleum engineering practices in Myanmar Yangon.</w:t>
      </w:r>
    </w:p>
    <w:bookmarkEnd w:id="22"/>
    <w:bookmarkStart w:id="23" w:name="scope"/>
    <w:p>
      <w:pPr>
        <w:pStyle w:val="Heading2"/>
      </w:pPr>
      <w:r>
        <w:t xml:space="preserve">3. Scope</w:t>
      </w:r>
    </w:p>
    <w:p>
      <w:pPr>
        <w:pStyle w:val="FirstParagraph"/>
      </w:pPr>
      <w:r>
        <w:t xml:space="preserve">This protocol applies to all Petroleum Engineers and related personnel involved in the exploration, extraction, and production of petroleum resources in Myanmar Yangon. It covers both onshore and offshore operations within the jurisdiction of Myanmar Yangon and adheres to local, national, and international standards.</w:t>
      </w:r>
    </w:p>
    <w:bookmarkEnd w:id="23"/>
    <w:bookmarkStart w:id="28" w:name="methodology"/>
    <w:p>
      <w:pPr>
        <w:pStyle w:val="Heading2"/>
      </w:pPr>
      <w:r>
        <w:t xml:space="preserve">4. Methodology</w:t>
      </w:r>
    </w:p>
    <w:bookmarkStart w:id="24" w:name="site-selection"/>
    <w:p>
      <w:pPr>
        <w:pStyle w:val="Heading3"/>
      </w:pPr>
      <w:r>
        <w:t xml:space="preserve">4.1 Site Selection</w:t>
      </w:r>
    </w:p>
    <w:p>
      <w:pPr>
        <w:pStyle w:val="FirstParagraph"/>
      </w:pPr>
      <w:r>
        <w:t xml:space="preserve">The experimental sites will be selected based on geological surveys and historical data of petroleum deposits in Myanmar Yangon. Priority will be given to areas with significant potential for oil and gas extraction, ensuring that the results are applicable to the broader region.</w:t>
      </w:r>
    </w:p>
    <w:bookmarkEnd w:id="24"/>
    <w:bookmarkStart w:id="25" w:name="data-collection"/>
    <w:p>
      <w:pPr>
        <w:pStyle w:val="Heading3"/>
      </w:pPr>
      <w:r>
        <w:t xml:space="preserve">4.2 Data Collection</w:t>
      </w:r>
    </w:p>
    <w:p>
      <w:pPr>
        <w:pStyle w:val="FirstParagraph"/>
      </w:pPr>
      <w:r>
        <w:t xml:space="preserve">Data will be collected using advanced seismic imaging, core sampling, and well logging techniques. This data will be analyzed to understand the reservoir characteristics, including porosity, permeability, and fluid saturation.</w:t>
      </w:r>
    </w:p>
    <w:bookmarkEnd w:id="25"/>
    <w:bookmarkStart w:id="26" w:name="experimental-design"/>
    <w:p>
      <w:pPr>
        <w:pStyle w:val="Heading3"/>
      </w:pPr>
      <w:r>
        <w:t xml:space="preserve">4.3 Experimental Design</w:t>
      </w:r>
    </w:p>
    <w:p>
      <w:pPr>
        <w:pStyle w:val="FirstParagraph"/>
      </w:pPr>
      <w:r>
        <w:t xml:space="preserve">The experiment will involve the implementation of different extraction techniques, such as hydraulic fracturing, enhanced oil recovery (EOR), and horizontal drilling. Each technique will be tested under controlled conditions to evaluate its effectiveness and safety.</w:t>
      </w:r>
    </w:p>
    <w:bookmarkEnd w:id="26"/>
    <w:bookmarkStart w:id="27" w:name="monitoring-and-evaluation"/>
    <w:p>
      <w:pPr>
        <w:pStyle w:val="Heading3"/>
      </w:pPr>
      <w:r>
        <w:t xml:space="preserve">4.4 Monitoring and Evaluation</w:t>
      </w:r>
    </w:p>
    <w:p>
      <w:pPr>
        <w:pStyle w:val="FirstParagraph"/>
      </w:pPr>
      <w:r>
        <w:t xml:space="preserve">Continuous monitoring will be conducted to track the performance of each extraction method. Key performance indicators (KPIs) will include recovery rates, environmental impact metrics, and safety incident reports.</w:t>
      </w:r>
    </w:p>
    <w:bookmarkEnd w:id="27"/>
    <w:bookmarkEnd w:id="28"/>
    <w:bookmarkStart w:id="29" w:name="safety-protocols"/>
    <w:p>
      <w:pPr>
        <w:pStyle w:val="Heading2"/>
      </w:pPr>
      <w:r>
        <w:t xml:space="preserve">5. Safety Protocols</w:t>
      </w:r>
    </w:p>
    <w:p>
      <w:pPr>
        <w:pStyle w:val="FirstParagraph"/>
      </w:pPr>
      <w:r>
        <w:t xml:space="preserve">Safety is paramount in petroleum engineering operations. The following protocols must be strictly adhered to by all Petroleum Engineers and personnel:</w:t>
      </w:r>
    </w:p>
    <w:p>
      <w:pPr>
        <w:numPr>
          <w:ilvl w:val="0"/>
          <w:numId w:val="1002"/>
        </w:numPr>
        <w:pStyle w:val="Compact"/>
      </w:pPr>
      <w:r>
        <w:t xml:space="preserve">Regular safety training and drills.</w:t>
      </w:r>
    </w:p>
    <w:p>
      <w:pPr>
        <w:numPr>
          <w:ilvl w:val="0"/>
          <w:numId w:val="1002"/>
        </w:numPr>
        <w:pStyle w:val="Compact"/>
      </w:pPr>
      <w:r>
        <w:t xml:space="preserve">Use of personal protective equipment (PPE) at all times.</w:t>
      </w:r>
    </w:p>
    <w:p>
      <w:pPr>
        <w:numPr>
          <w:ilvl w:val="0"/>
          <w:numId w:val="1002"/>
        </w:numPr>
        <w:pStyle w:val="Compact"/>
      </w:pPr>
      <w:r>
        <w:t xml:space="preserve">Implementation of emergency response plans.</w:t>
      </w:r>
    </w:p>
    <w:p>
      <w:pPr>
        <w:numPr>
          <w:ilvl w:val="0"/>
          <w:numId w:val="1002"/>
        </w:numPr>
        <w:pStyle w:val="Compact"/>
      </w:pPr>
      <w:r>
        <w:t xml:space="preserve">Regular equipment maintenance and inspection.</w:t>
      </w:r>
    </w:p>
    <w:bookmarkEnd w:id="29"/>
    <w:bookmarkStart w:id="30" w:name="environmental-considerations"/>
    <w:p>
      <w:pPr>
        <w:pStyle w:val="Heading2"/>
      </w:pPr>
      <w:r>
        <w:t xml:space="preserve">6. Environmental Considerations</w:t>
      </w:r>
    </w:p>
    <w:p>
      <w:pPr>
        <w:pStyle w:val="FirstParagraph"/>
      </w:pPr>
      <w:r>
        <w:t xml:space="preserve">The environmental impact of petroleum extraction in Myanmar Yangon must be minimized. This protocol includes the following environmental safeguards:</w:t>
      </w:r>
    </w:p>
    <w:p>
      <w:pPr>
        <w:numPr>
          <w:ilvl w:val="0"/>
          <w:numId w:val="1003"/>
        </w:numPr>
        <w:pStyle w:val="Compact"/>
      </w:pPr>
      <w:r>
        <w:t xml:space="preserve">Conducting environmental impact assessments (EIAs) before commencing operations.</w:t>
      </w:r>
    </w:p>
    <w:p>
      <w:pPr>
        <w:numPr>
          <w:ilvl w:val="0"/>
          <w:numId w:val="1003"/>
        </w:numPr>
        <w:pStyle w:val="Compact"/>
      </w:pPr>
      <w:r>
        <w:t xml:space="preserve">Implementing waste management and disposal procedures.</w:t>
      </w:r>
    </w:p>
    <w:p>
      <w:pPr>
        <w:numPr>
          <w:ilvl w:val="0"/>
          <w:numId w:val="1003"/>
        </w:numPr>
        <w:pStyle w:val="Compact"/>
      </w:pPr>
      <w:r>
        <w:t xml:space="preserve">Monitoring air and water quality to prevent contamination.</w:t>
      </w:r>
    </w:p>
    <w:p>
      <w:pPr>
        <w:numPr>
          <w:ilvl w:val="0"/>
          <w:numId w:val="1003"/>
        </w:numPr>
        <w:pStyle w:val="Compact"/>
      </w:pPr>
      <w:r>
        <w:t xml:space="preserve">Restoring the land post-extraction to its original state as much as possible.</w:t>
      </w:r>
    </w:p>
    <w:bookmarkEnd w:id="30"/>
    <w:bookmarkStart w:id="31" w:name="roles-and-responsibilities"/>
    <w:p>
      <w:pPr>
        <w:pStyle w:val="Heading2"/>
      </w:pPr>
      <w:r>
        <w:t xml:space="preserve">7.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Petroleum Engineer</w:t>
            </w:r>
          </w:p>
        </w:tc>
        <w:tc>
          <w:tcPr/>
          <w:p>
            <w:pPr>
              <w:pStyle w:val="Compact"/>
              <w:jc w:val="left"/>
            </w:pPr>
            <w:r>
              <w:t xml:space="preserve">Design and implement extraction strategies, ensure compliance with safety and environmental protocols.</w:t>
            </w:r>
          </w:p>
        </w:tc>
      </w:tr>
      <w:tr>
        <w:tc>
          <w:tcPr/>
          <w:p>
            <w:pPr>
              <w:pStyle w:val="Compact"/>
              <w:jc w:val="left"/>
            </w:pPr>
            <w:r>
              <w:t xml:space="preserve">Geologist</w:t>
            </w:r>
          </w:p>
        </w:tc>
        <w:tc>
          <w:tcPr/>
          <w:p>
            <w:pPr>
              <w:pStyle w:val="Compact"/>
              <w:jc w:val="left"/>
            </w:pPr>
            <w:r>
              <w:t xml:space="preserve">Conduct geological surveys and provide data on reservoir characteristics.</w:t>
            </w:r>
          </w:p>
        </w:tc>
      </w:tr>
      <w:tr>
        <w:tc>
          <w:tcPr/>
          <w:p>
            <w:pPr>
              <w:pStyle w:val="Compact"/>
              <w:jc w:val="left"/>
            </w:pPr>
            <w:r>
              <w:t xml:space="preserve">Safety Officer</w:t>
            </w:r>
          </w:p>
        </w:tc>
        <w:tc>
          <w:tcPr/>
          <w:p>
            <w:pPr>
              <w:pStyle w:val="Compact"/>
              <w:jc w:val="left"/>
            </w:pPr>
            <w:r>
              <w:t xml:space="preserve">Oversee safety protocols and conduct regular inspections.</w:t>
            </w:r>
          </w:p>
        </w:tc>
      </w:tr>
      <w:tr>
        <w:tc>
          <w:tcPr/>
          <w:p>
            <w:pPr>
              <w:pStyle w:val="Compact"/>
              <w:jc w:val="left"/>
            </w:pPr>
            <w:r>
              <w:t xml:space="preserve">Environmental Specialist</w:t>
            </w:r>
          </w:p>
        </w:tc>
        <w:tc>
          <w:tcPr/>
          <w:p>
            <w:pPr>
              <w:pStyle w:val="Compact"/>
              <w:jc w:val="left"/>
            </w:pPr>
            <w:r>
              <w:t xml:space="preserve">Monitor environmental impact and ensure compliance with regulations.</w:t>
            </w:r>
          </w:p>
        </w:tc>
      </w:tr>
    </w:tbl>
    <w:bookmarkEnd w:id="31"/>
    <w:bookmarkStart w:id="32" w:name="timeline"/>
    <w:p>
      <w:pPr>
        <w:pStyle w:val="Heading2"/>
      </w:pPr>
      <w:r>
        <w:t xml:space="preserve">8. Timeline</w:t>
      </w:r>
    </w:p>
    <w:p>
      <w:pPr>
        <w:pStyle w:val="FirstParagraph"/>
      </w:pPr>
      <w:r>
        <w:t xml:space="preserve">The experiment will be conducted over a period of 12 months, divided into the following phases:</w:t>
      </w:r>
    </w:p>
    <w:p>
      <w:pPr>
        <w:numPr>
          <w:ilvl w:val="0"/>
          <w:numId w:val="1004"/>
        </w:numPr>
        <w:pStyle w:val="Compact"/>
      </w:pPr>
      <w:r>
        <w:rPr>
          <w:bCs/>
          <w:b/>
        </w:rPr>
        <w:t xml:space="preserve">Phase 1 (Months 1-3):</w:t>
      </w:r>
      <w:r>
        <w:t xml:space="preserve"> </w:t>
      </w:r>
      <w:r>
        <w:t xml:space="preserve">Site selection and data collection.</w:t>
      </w:r>
    </w:p>
    <w:p>
      <w:pPr>
        <w:numPr>
          <w:ilvl w:val="0"/>
          <w:numId w:val="1004"/>
        </w:numPr>
        <w:pStyle w:val="Compact"/>
      </w:pPr>
      <w:r>
        <w:rPr>
          <w:bCs/>
          <w:b/>
        </w:rPr>
        <w:t xml:space="preserve">Phase 2 (Months 4-6):</w:t>
      </w:r>
      <w:r>
        <w:t xml:space="preserve"> </w:t>
      </w:r>
      <w:r>
        <w:t xml:space="preserve">Implementation of extraction techniques.</w:t>
      </w:r>
    </w:p>
    <w:p>
      <w:pPr>
        <w:numPr>
          <w:ilvl w:val="0"/>
          <w:numId w:val="1004"/>
        </w:numPr>
        <w:pStyle w:val="Compact"/>
      </w:pPr>
      <w:r>
        <w:rPr>
          <w:bCs/>
          <w:b/>
        </w:rPr>
        <w:t xml:space="preserve">Phase 3 (Months 7-9):</w:t>
      </w:r>
      <w:r>
        <w:t xml:space="preserve"> </w:t>
      </w:r>
      <w:r>
        <w:t xml:space="preserve">Monitoring and evaluation.</w:t>
      </w:r>
    </w:p>
    <w:p>
      <w:pPr>
        <w:numPr>
          <w:ilvl w:val="0"/>
          <w:numId w:val="1004"/>
        </w:numPr>
        <w:pStyle w:val="Compact"/>
      </w:pPr>
      <w:r>
        <w:rPr>
          <w:bCs/>
          <w:b/>
        </w:rPr>
        <w:t xml:space="preserve">Phase 4 (Months 10-12):</w:t>
      </w:r>
      <w:r>
        <w:t xml:space="preserve"> </w:t>
      </w:r>
      <w:r>
        <w:t xml:space="preserve">Analysis of results and reporting.</w:t>
      </w:r>
    </w:p>
    <w:bookmarkEnd w:id="32"/>
    <w:bookmarkStart w:id="33" w:name="conclusion"/>
    <w:p>
      <w:pPr>
        <w:pStyle w:val="Heading2"/>
      </w:pPr>
      <w:r>
        <w:t xml:space="preserve">9. Conclusion</w:t>
      </w:r>
    </w:p>
    <w:p>
      <w:pPr>
        <w:pStyle w:val="FirstParagraph"/>
      </w:pPr>
      <w:r>
        <w:t xml:space="preserve">This Experiment Protocol provides a comprehensive framework for conducting petroleum engineering experiments in Myanmar Yangon. By adhering to these guidelines, Petroleum Engineers can ensure that their operations are efficient, safe, and environmentally responsible. The insights gained from this study will contribute to the advancement of petroleum engineering practices in the region and beyond.</w:t>
      </w:r>
    </w:p>
    <w:bookmarkEnd w:id="33"/>
    <w:bookmarkStart w:id="34" w:name="references"/>
    <w:p>
      <w:pPr>
        <w:pStyle w:val="Heading2"/>
      </w:pPr>
      <w:r>
        <w:t xml:space="preserve">10. References</w:t>
      </w:r>
    </w:p>
    <w:p>
      <w:pPr>
        <w:numPr>
          <w:ilvl w:val="0"/>
          <w:numId w:val="1005"/>
        </w:numPr>
        <w:pStyle w:val="Compact"/>
      </w:pPr>
      <w:r>
        <w:t xml:space="preserve">Myanmar Ministry of Energy Regulations on Petroleum Extraction.</w:t>
      </w:r>
    </w:p>
    <w:p>
      <w:pPr>
        <w:numPr>
          <w:ilvl w:val="0"/>
          <w:numId w:val="1005"/>
        </w:numPr>
        <w:pStyle w:val="Compact"/>
      </w:pPr>
      <w:r>
        <w:t xml:space="preserve">International Association of Oil &amp; Gas Producers (IOGP) Guidelines.</w:t>
      </w:r>
    </w:p>
    <w:p>
      <w:pPr>
        <w:numPr>
          <w:ilvl w:val="0"/>
          <w:numId w:val="1005"/>
        </w:numPr>
        <w:pStyle w:val="Compact"/>
      </w:pPr>
      <w:r>
        <w:t xml:space="preserve">Environmental Protection Agency (EPA) Standards for Oil and Gas Operations.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Petroleum Engineer - Myanmar Yangon</dc:title>
  <dc:creator/>
  <dc:language>en</dc:language>
  <cp:keywords/>
  <dcterms:created xsi:type="dcterms:W3CDTF">2026-10-10T03:56:45Z</dcterms:created>
  <dcterms:modified xsi:type="dcterms:W3CDTF">2026-10-10T03:56:45Z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