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Petroleum</w:t>
      </w:r>
      <w:r>
        <w:t xml:space="preserve"> </w:t>
      </w:r>
      <w:r>
        <w:t xml:space="preserve">Engineer</w:t>
      </w:r>
      <w:r>
        <w:t xml:space="preserve"> </w:t>
      </w:r>
      <w:r>
        <w:t xml:space="preserve">Field</w:t>
      </w:r>
      <w:r>
        <w:t xml:space="preserve"> </w:t>
      </w:r>
      <w:r>
        <w:t xml:space="preserve">Operations</w:t>
      </w:r>
      <w:r>
        <w:t xml:space="preserve"> </w:t>
      </w:r>
      <w:r>
        <w:t xml:space="preserve">in</w:t>
      </w:r>
      <w:r>
        <w:t xml:space="preserve"> </w:t>
      </w:r>
      <w:r>
        <w:t xml:space="preserve">Nigeria</w:t>
      </w:r>
      <w:r>
        <w:t xml:space="preserve"> </w:t>
      </w:r>
      <w:r>
        <w:t xml:space="preserve">Lagos</w:t>
      </w:r>
    </w:p>
    <w:bookmarkStart w:id="20" w:name="X2cdeed74ecefe935f6d884dd5cb1b0c036e5210"/>
    <w:p>
      <w:pPr>
        <w:pStyle w:val="Heading1"/>
      </w:pPr>
      <w:r>
        <w:t xml:space="preserve">Experiment Protocol: Petroleum Engineer Field Operations in Nigeria Lagos</w:t>
      </w:r>
    </w:p>
    <w:p>
      <w:pPr>
        <w:pStyle w:val="FirstParagraph"/>
      </w:pPr>
      <w:r>
        <w:rPr>
          <w:bCs/>
          <w:b/>
        </w:rPr>
        <w:t xml:space="preserve">Document ID:</w:t>
      </w:r>
      <w:r>
        <w:t xml:space="preserve"> </w:t>
      </w:r>
      <w:r>
        <w:t xml:space="preserve">PE-NL-2023-001</w:t>
      </w:r>
    </w:p>
    <w:p>
      <w:pPr>
        <w:pStyle w:val="BodyText"/>
      </w:pPr>
      <w:r>
        <w:rPr>
          <w:bCs/>
          <w:b/>
        </w:rPr>
        <w:t xml:space="preserve">Location:</w:t>
      </w:r>
      <w:r>
        <w:t xml:space="preserve"> </w:t>
      </w:r>
      <w:r>
        <w:t xml:space="preserve">Lagos, Nigeria (Onshore and Offshore Interface)</w:t>
      </w:r>
    </w:p>
    <w:p>
      <w:pPr>
        <w:pStyle w:val="BodyText"/>
      </w:pPr>
      <w:r>
        <w:rPr>
          <w:bCs/>
          <w:b/>
        </w:rPr>
        <w:t xml:space="preserve">Role:</w:t>
      </w:r>
      <w:r>
        <w:t xml:space="preserve"> </w:t>
      </w:r>
      <w:r>
        <w:t xml:space="preserve">Petroleum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 Petroleum Engineer conducting field experiments and data acquisition in the Lagos region of Nigeria. The primary objective is to evaluate reservoir performance, optimize production rates, and ensure environmental compliance within the unique geological and regulatory context of the Niger Delta basin.</w:t>
      </w:r>
    </w:p>
    <w:p>
      <w:pPr>
        <w:pStyle w:val="BodyText"/>
      </w:pPr>
      <w:r>
        <w:t xml:space="preserve">The protocol is designed to address the specific challenges faced by Petroleum Engineers operating in Nigeria Lagos, including high humidity, corrosive environments, complex regulatory frameworks, and the need for sustainable extraction practices. This document serves as a mandatory guide for all engineering personnel involved in the experimental phase of oil and gas operations in this region.</w:t>
      </w:r>
    </w:p>
    <w:bookmarkEnd w:id="21"/>
    <w:bookmarkStart w:id="22" w:name="scope-and-applicability"/>
    <w:p>
      <w:pPr>
        <w:pStyle w:val="Heading2"/>
      </w:pPr>
      <w:r>
        <w:t xml:space="preserve">2. Scope and Applicability</w:t>
      </w:r>
    </w:p>
    <w:p>
      <w:pPr>
        <w:pStyle w:val="FirstParagraph"/>
      </w:pPr>
      <w:r>
        <w:t xml:space="preserve">This protocol applies to all Petroleum Engineers and support staff engaged in field experiments within the Lagos State jurisdiction and adjacent offshore areas. It covers:</w:t>
      </w:r>
    </w:p>
    <w:p>
      <w:pPr>
        <w:numPr>
          <w:ilvl w:val="0"/>
          <w:numId w:val="1001"/>
        </w:numPr>
        <w:pStyle w:val="Compact"/>
      </w:pPr>
      <w:r>
        <w:t xml:space="preserve">Reservoir pressure testing and fluid sampling.</w:t>
      </w:r>
    </w:p>
    <w:p>
      <w:pPr>
        <w:numPr>
          <w:ilvl w:val="0"/>
          <w:numId w:val="1001"/>
        </w:numPr>
        <w:pStyle w:val="Compact"/>
      </w:pPr>
      <w:r>
        <w:t xml:space="preserve">Well integrity assessments.</w:t>
      </w:r>
    </w:p>
    <w:p>
      <w:pPr>
        <w:numPr>
          <w:ilvl w:val="0"/>
          <w:numId w:val="1001"/>
        </w:numPr>
        <w:pStyle w:val="Compact"/>
      </w:pPr>
      <w:r>
        <w:t xml:space="preserve">Production optimization trials.</w:t>
      </w:r>
    </w:p>
    <w:p>
      <w:pPr>
        <w:numPr>
          <w:ilvl w:val="0"/>
          <w:numId w:val="1001"/>
        </w:numPr>
        <w:pStyle w:val="Compact"/>
      </w:pPr>
      <w:r>
        <w:t xml:space="preserve">Environmental impact monitoring.</w:t>
      </w:r>
    </w:p>
    <w:p>
      <w:pPr>
        <w:pStyle w:val="FirstParagraph"/>
      </w:pPr>
      <w:r>
        <w:t xml:space="preserve">All activities must comply with the Nigerian Upstream Petroleum Regulatory Commission (NUPRC) guidelines and local Lagos State environmental regulations.</w:t>
      </w:r>
    </w:p>
    <w:bookmarkEnd w:id="22"/>
    <w:bookmarkStart w:id="23" w:name="safety-and-environmental-precautions"/>
    <w:p>
      <w:pPr>
        <w:pStyle w:val="Heading2"/>
      </w:pPr>
      <w:r>
        <w:t xml:space="preserve">3. Safety and Environmental Precautions</w:t>
      </w:r>
    </w:p>
    <w:p>
      <w:pPr>
        <w:pStyle w:val="FirstParagraph"/>
      </w:pPr>
      <w:r>
        <w:t xml:space="preserve">Safety is paramount in all operations conducted by a Petroleum Engineer in Nigeria Lagos. The following precautions must be strictly adhered to:</w:t>
      </w:r>
    </w:p>
    <w:p>
      <w:pPr>
        <w:numPr>
          <w:ilvl w:val="0"/>
          <w:numId w:val="1002"/>
        </w:numPr>
        <w:pStyle w:val="Compact"/>
      </w:pPr>
      <w:r>
        <w:rPr>
          <w:bCs/>
          <w:b/>
        </w:rPr>
        <w:t xml:space="preserve">Personal Protective Equipment (PPE):</w:t>
      </w:r>
      <w:r>
        <w:t xml:space="preserve"> </w:t>
      </w:r>
      <w:r>
        <w:t xml:space="preserve">All personnel must wear appropriate PPE, including hard hats, safety glasses, flame-resistant clothing, and gas detectors.</w:t>
      </w:r>
    </w:p>
    <w:p>
      <w:pPr>
        <w:numPr>
          <w:ilvl w:val="0"/>
          <w:numId w:val="1002"/>
        </w:numPr>
        <w:pStyle w:val="Compact"/>
      </w:pPr>
      <w:r>
        <w:rPr>
          <w:bCs/>
          <w:b/>
        </w:rPr>
        <w:t xml:space="preserve">Hazardous Materials Handling:</w:t>
      </w:r>
      <w:r>
        <w:t xml:space="preserve"> </w:t>
      </w:r>
      <w:r>
        <w:t xml:space="preserve">Proper handling and disposal of chemicals and fluids are required to prevent contamination of Lagos waterways and soil.</w:t>
      </w:r>
    </w:p>
    <w:p>
      <w:pPr>
        <w:numPr>
          <w:ilvl w:val="0"/>
          <w:numId w:val="1002"/>
        </w:numPr>
        <w:pStyle w:val="Compact"/>
      </w:pPr>
      <w:r>
        <w:rPr>
          <w:bCs/>
          <w:b/>
        </w:rPr>
        <w:t xml:space="preserve">Emergency Response:</w:t>
      </w:r>
      <w:r>
        <w:t xml:space="preserve"> </w:t>
      </w:r>
      <w:r>
        <w:t xml:space="preserve">A detailed emergency response plan must be in place, including evacuation routes and communication protocols with local authorities.</w:t>
      </w:r>
    </w:p>
    <w:p>
      <w:pPr>
        <w:numPr>
          <w:ilvl w:val="0"/>
          <w:numId w:val="1002"/>
        </w:numPr>
        <w:pStyle w:val="Compact"/>
      </w:pPr>
      <w:r>
        <w:rPr>
          <w:bCs/>
          <w:b/>
        </w:rPr>
        <w:t xml:space="preserve">Environmental Monitoring:</w:t>
      </w:r>
      <w:r>
        <w:t xml:space="preserve"> </w:t>
      </w:r>
      <w:r>
        <w:t xml:space="preserve">Continuous monitoring of air and water quality is mandatory to ensure compliance with environmental standards.</w:t>
      </w:r>
    </w:p>
    <w:p>
      <w:pPr>
        <w:pStyle w:val="FirstParagraph"/>
      </w:pPr>
      <w:r>
        <w:rPr>
          <w:bCs/>
          <w:b/>
        </w:rPr>
        <w:t xml:space="preserve">Warning:</w:t>
      </w:r>
      <w:r>
        <w:t xml:space="preserve"> </w:t>
      </w:r>
      <w:r>
        <w:t xml:space="preserve">Failure to adhere to safety protocols may result in severe penalties, operational shutdowns, and harm to personnel and the environment.</w:t>
      </w:r>
    </w:p>
    <w:bookmarkEnd w:id="23"/>
    <w:bookmarkStart w:id="27" w:name="experimental-procedures"/>
    <w:p>
      <w:pPr>
        <w:pStyle w:val="Heading2"/>
      </w:pPr>
      <w:r>
        <w:t xml:space="preserve">4. Experimental Procedures</w:t>
      </w:r>
    </w:p>
    <w:bookmarkStart w:id="24" w:name="pre-experiment-preparation"/>
    <w:p>
      <w:pPr>
        <w:pStyle w:val="Heading3"/>
      </w:pPr>
      <w:r>
        <w:t xml:space="preserve">4.1. Pre-Experiment Preparation</w:t>
      </w:r>
    </w:p>
    <w:p>
      <w:pPr>
        <w:pStyle w:val="FirstParagraph"/>
      </w:pPr>
      <w:r>
        <w:t xml:space="preserve">Before commencing any field experiment, the Petroleum Engineer must:</w:t>
      </w:r>
    </w:p>
    <w:p>
      <w:pPr>
        <w:numPr>
          <w:ilvl w:val="0"/>
          <w:numId w:val="1003"/>
        </w:numPr>
        <w:pStyle w:val="Compact"/>
      </w:pPr>
      <w:r>
        <w:t xml:space="preserve">Conduct a thorough risk assessment specific to the Lagos site conditions.</w:t>
      </w:r>
    </w:p>
    <w:p>
      <w:pPr>
        <w:numPr>
          <w:ilvl w:val="0"/>
          <w:numId w:val="1003"/>
        </w:numPr>
        <w:pStyle w:val="Compact"/>
      </w:pPr>
      <w:r>
        <w:t xml:space="preserve">Obtain all necessary permits from the NUPRC and Lagos State Environmental Protection Agency.</w:t>
      </w:r>
    </w:p>
    <w:p>
      <w:pPr>
        <w:numPr>
          <w:ilvl w:val="0"/>
          <w:numId w:val="1003"/>
        </w:numPr>
        <w:pStyle w:val="Compact"/>
      </w:pPr>
      <w:r>
        <w:t xml:space="preserve">Calibrate all measurement instruments and ensure they are suitable for the high-humidity and corrosive environment of the region.</w:t>
      </w:r>
    </w:p>
    <w:p>
      <w:pPr>
        <w:numPr>
          <w:ilvl w:val="0"/>
          <w:numId w:val="1003"/>
        </w:numPr>
        <w:pStyle w:val="Compact"/>
      </w:pPr>
      <w:r>
        <w:t xml:space="preserve">Brief all team members on the experimental objectives, procedures, and safety protocols.</w:t>
      </w:r>
    </w:p>
    <w:bookmarkEnd w:id="24"/>
    <w:bookmarkStart w:id="25" w:name="data-acquisition"/>
    <w:p>
      <w:pPr>
        <w:pStyle w:val="Heading3"/>
      </w:pPr>
      <w:r>
        <w:t xml:space="preserve">4.2. Data Acquisition</w:t>
      </w:r>
    </w:p>
    <w:p>
      <w:pPr>
        <w:pStyle w:val="FirstParagraph"/>
      </w:pPr>
      <w:r>
        <w:t xml:space="preserve">The core of the experiment involves the systematic collection of data to assess reservoir behavior. The Petroleum Engineer must:</w:t>
      </w:r>
    </w:p>
    <w:p>
      <w:pPr>
        <w:numPr>
          <w:ilvl w:val="0"/>
          <w:numId w:val="1004"/>
        </w:numPr>
        <w:pStyle w:val="Compact"/>
      </w:pPr>
      <w:r>
        <w:t xml:space="preserve">Perform pressure buildup tests to determine reservoir pressure and permeability.</w:t>
      </w:r>
    </w:p>
    <w:p>
      <w:pPr>
        <w:numPr>
          <w:ilvl w:val="0"/>
          <w:numId w:val="1004"/>
        </w:numPr>
        <w:pStyle w:val="Compact"/>
      </w:pPr>
      <w:r>
        <w:t xml:space="preserve">Collect fluid samples for laboratory analysis to understand the composition of the hydrocarbons.</w:t>
      </w:r>
    </w:p>
    <w:p>
      <w:pPr>
        <w:numPr>
          <w:ilvl w:val="0"/>
          <w:numId w:val="1004"/>
        </w:numPr>
        <w:pStyle w:val="Compact"/>
      </w:pPr>
      <w:r>
        <w:t xml:space="preserve">Monitor production rates and adjust parameters as necessary to optimize output.</w:t>
      </w:r>
    </w:p>
    <w:p>
      <w:pPr>
        <w:numPr>
          <w:ilvl w:val="0"/>
          <w:numId w:val="1004"/>
        </w:numPr>
        <w:pStyle w:val="Compact"/>
      </w:pPr>
      <w:r>
        <w:t xml:space="preserve">Use advanced logging tools to gather detailed information about the wellbore and surrounding formations.</w:t>
      </w:r>
    </w:p>
    <w:bookmarkEnd w:id="25"/>
    <w:bookmarkStart w:id="26" w:name="analysis-and-reporting"/>
    <w:p>
      <w:pPr>
        <w:pStyle w:val="Heading3"/>
      </w:pPr>
      <w:r>
        <w:t xml:space="preserve">4.3. Analysis and Reporting</w:t>
      </w:r>
    </w:p>
    <w:p>
      <w:pPr>
        <w:pStyle w:val="FirstParagraph"/>
      </w:pPr>
      <w:r>
        <w:t xml:space="preserve">After data collection, the Petroleum Engineer must analyze the results to draw meaningful conclusions. This includes:</w:t>
      </w:r>
    </w:p>
    <w:p>
      <w:pPr>
        <w:numPr>
          <w:ilvl w:val="0"/>
          <w:numId w:val="1005"/>
        </w:numPr>
        <w:pStyle w:val="Compact"/>
      </w:pPr>
      <w:r>
        <w:t xml:space="preserve">Interpreting pressure and production data to assess reservoir health.</w:t>
      </w:r>
    </w:p>
    <w:p>
      <w:pPr>
        <w:numPr>
          <w:ilvl w:val="0"/>
          <w:numId w:val="1005"/>
        </w:numPr>
        <w:pStyle w:val="Compact"/>
      </w:pPr>
      <w:r>
        <w:t xml:space="preserve">Evaluating the effectiveness of any production enhancement techniques used.</w:t>
      </w:r>
    </w:p>
    <w:p>
      <w:pPr>
        <w:numPr>
          <w:ilvl w:val="0"/>
          <w:numId w:val="1005"/>
        </w:numPr>
        <w:pStyle w:val="Compact"/>
      </w:pPr>
      <w:r>
        <w:t xml:space="preserve">Preparing a comprehensive report detailing the experimental findings, recommendations, and any deviations from the protocol.</w:t>
      </w:r>
    </w:p>
    <w:p>
      <w:pPr>
        <w:numPr>
          <w:ilvl w:val="0"/>
          <w:numId w:val="1005"/>
        </w:numPr>
        <w:pStyle w:val="Compact"/>
      </w:pPr>
      <w:r>
        <w:t xml:space="preserve">Submitting the report to relevant stakeholders and regulatory bodies for review.</w:t>
      </w:r>
    </w:p>
    <w:bookmarkEnd w:id="26"/>
    <w:bookmarkEnd w:id="27"/>
    <w:bookmarkStart w:id="28" w:name="quality-assurance-and-control"/>
    <w:p>
      <w:pPr>
        <w:pStyle w:val="Heading2"/>
      </w:pPr>
      <w:r>
        <w:t xml:space="preserve">5. Quality Assurance and Control</w:t>
      </w:r>
    </w:p>
    <w:p>
      <w:pPr>
        <w:pStyle w:val="FirstParagraph"/>
      </w:pPr>
      <w:r>
        <w:t xml:space="preserve">To ensure the reliability and accuracy of the experimental results, the following quality assurance measures must be implemented:</w:t>
      </w:r>
    </w:p>
    <w:p>
      <w:pPr>
        <w:numPr>
          <w:ilvl w:val="0"/>
          <w:numId w:val="1006"/>
        </w:numPr>
        <w:pStyle w:val="Compact"/>
      </w:pPr>
      <w:r>
        <w:t xml:space="preserve">Regular calibration and maintenance of all equipment.</w:t>
      </w:r>
    </w:p>
    <w:p>
      <w:pPr>
        <w:numPr>
          <w:ilvl w:val="0"/>
          <w:numId w:val="1006"/>
        </w:numPr>
        <w:pStyle w:val="Compact"/>
      </w:pPr>
      <w:r>
        <w:t xml:space="preserve">Double-checking of data entries and calculations.</w:t>
      </w:r>
    </w:p>
    <w:p>
      <w:pPr>
        <w:numPr>
          <w:ilvl w:val="0"/>
          <w:numId w:val="1006"/>
        </w:numPr>
        <w:pStyle w:val="Compact"/>
      </w:pPr>
      <w:r>
        <w:t xml:space="preserve">Independent review of experimental procedures and results by a senior Petroleum Engineer.</w:t>
      </w:r>
    </w:p>
    <w:p>
      <w:pPr>
        <w:numPr>
          <w:ilvl w:val="0"/>
          <w:numId w:val="1006"/>
        </w:numPr>
        <w:pStyle w:val="Compact"/>
      </w:pPr>
      <w:r>
        <w:t xml:space="preserve">Documentation of all steps taken during the experiment for future reference and audit purposes.</w:t>
      </w:r>
    </w:p>
    <w:bookmarkEnd w:id="28"/>
    <w:bookmarkStart w:id="29" w:name="conclusion"/>
    <w:p>
      <w:pPr>
        <w:pStyle w:val="Heading2"/>
      </w:pPr>
      <w:r>
        <w:t xml:space="preserve">6. Conclusion</w:t>
      </w:r>
    </w:p>
    <w:p>
      <w:pPr>
        <w:pStyle w:val="FirstParagraph"/>
      </w:pPr>
      <w:r>
        <w:t xml:space="preserve">This Experiment Protocol provides a comprehensive framework for Petroleum Engineers conducting field operations in Nigeria Lagos. By adhering to these guidelines, engineers can ensure the safety, efficiency, and environmental sustainability of their operations while contributing to the advancement of the petroleum industry in the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Petroleum Engineer Field Operations in Nigeria Lagos</dc:title>
  <dc:creator/>
  <dc:language>en</dc:language>
  <cp:keywords/>
  <dcterms:created xsi:type="dcterms:W3CDTF">2026-10-10T05:05:24Z</dcterms:created>
  <dcterms:modified xsi:type="dcterms:W3CDTF">2026-10-10T05:05:24Z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