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Enhanced</w:t>
      </w:r>
      <w:r>
        <w:t xml:space="preserve"> </w:t>
      </w:r>
      <w:r>
        <w:t xml:space="preserve">Oil</w:t>
      </w:r>
      <w:r>
        <w:t xml:space="preserve"> </w:t>
      </w:r>
      <w:r>
        <w:t xml:space="preserve">Recovery</w:t>
      </w:r>
      <w:r>
        <w:t xml:space="preserve"> </w:t>
      </w:r>
      <w:r>
        <w:t xml:space="preserve">Simulation</w:t>
      </w:r>
    </w:p>
    <w:bookmarkStart w:id="20" w:name="X4e84f7a7c57d7c06bfb49e070f153abe03b29dc"/>
    <w:p>
      <w:pPr>
        <w:pStyle w:val="Heading1"/>
      </w:pPr>
      <w:r>
        <w:t xml:space="preserve">Experiment Protocol: Enhanced Oil Recovery Simulation</w:t>
      </w:r>
    </w:p>
    <w:p>
      <w:pPr>
        <w:pStyle w:val="FirstParagraph"/>
      </w:pPr>
      <w:r>
        <w:rPr>
          <w:bCs/>
          <w:b/>
        </w:rPr>
        <w:t xml:space="preserve">Location:</w:t>
      </w:r>
      <w:r>
        <w:t xml:space="preserve"> </w:t>
      </w:r>
      <w:r>
        <w:t xml:space="preserve">Barcelona, Spain</w:t>
      </w:r>
    </w:p>
    <w:p>
      <w:pPr>
        <w:pStyle w:val="BodyText"/>
      </w:pPr>
      <w:r>
        <w:rPr>
          <w:bCs/>
          <w:b/>
        </w:rPr>
        <w:t xml:space="preserve">Discipline:</w:t>
      </w:r>
      <w:r>
        <w:t xml:space="preserve"> </w:t>
      </w:r>
      <w:r>
        <w:t xml:space="preserve">Petroleum Engineering</w:t>
      </w:r>
    </w:p>
    <w:p>
      <w:pPr>
        <w:pStyle w:val="BodyText"/>
      </w:pPr>
      <w:r>
        <w:rPr>
          <w:bCs/>
          <w:b/>
        </w:rPr>
        <w:t xml:space="preserve">Protocol ID:</w:t>
      </w:r>
      <w:r>
        <w:t xml:space="preserve"> </w:t>
      </w:r>
      <w:r>
        <w:t xml:space="preserve">PE-BCN-2023-045</w:t>
      </w:r>
    </w:p>
    <w:p>
      <w:pPr>
        <w:pStyle w:val="BodyText"/>
      </w:pPr>
      <w:r>
        <w:rPr>
          <w:bCs/>
          <w:b/>
        </w:rPr>
        <w:t xml:space="preserve">Date:</w:t>
      </w:r>
      <w:r>
        <w:t xml:space="preserve"> </w:t>
      </w:r>
      <w:r>
        <w:t xml:space="preserve">October 2023</w:t>
      </w:r>
    </w:p>
    <w:bookmarkEnd w:id="20"/>
    <w:p>
      <w:pPr>
        <w:pStyle w:val="BodyText"/>
      </w:pPr>
      <w:r>
        <w:t xml:space="preserve">1. Introduction and Objective</w:t>
      </w:r>
    </w:p>
    <w:p>
      <w:pPr>
        <w:pStyle w:val="BodyText"/>
      </w:pPr>
      <w:r>
        <w:t xml:space="preserve">This Experiment Protocol outlines the procedures for conducting a laboratory-scale simulation of Enhanced Oil Recovery (EOR) techniques, specifically focusing on polymer flooding. The experiment is designed to be executed by a Petroleum Engineer operating within the research facilities in Barcelona, Spain. The primary objective is to evaluate the efficiency of polymer solutions in improving oil displacement from porous media under controlled conditions that mimic the geological formations found in the Mediterranean offshore basins.</w:t>
      </w:r>
    </w:p>
    <w:p>
      <w:pPr>
        <w:pStyle w:val="BodyText"/>
      </w:pPr>
      <w:r>
        <w:t xml:space="preserve">The study aims to provide data that can be scaled up for field applications, contributing to the optimization of hydrocarbon extraction processes. Given the strategic importance of energy research in Spain, this protocol adheres to the highest standards of scientific rigor and safety.</w:t>
      </w:r>
    </w:p>
    <w:p>
      <w:pPr>
        <w:pStyle w:val="BodyText"/>
      </w:pPr>
      <w:r>
        <w:t xml:space="preserve">2. Scope and Applicability</w:t>
      </w:r>
    </w:p>
    <w:p>
      <w:pPr>
        <w:pStyle w:val="BodyText"/>
      </w:pPr>
      <w:r>
        <w:t xml:space="preserve">This protocol is applicable to all Petroleum Engineers and research assistants involved in the EOR project at the Barcelona laboratory. It covers the preparation of core samples, the formulation of polymer solutions, the execution of the flooding experiment, and the analysis of the resulting data. The procedures are designed to comply with Spanish regulations regarding laboratory safety and environmental protection.</w:t>
      </w:r>
    </w:p>
    <w:p>
      <w:pPr>
        <w:pStyle w:val="BodyText"/>
      </w:pPr>
      <w:r>
        <w:t xml:space="preserve">3. Materials and Equipment</w:t>
      </w:r>
    </w:p>
    <w:p>
      <w:pPr>
        <w:pStyle w:val="BodyText"/>
      </w:pPr>
      <w:r>
        <w:t xml:space="preserve">The following materials and equipment are required for the experiment:</w:t>
      </w:r>
    </w:p>
    <w:p>
      <w:pPr>
        <w:numPr>
          <w:ilvl w:val="0"/>
          <w:numId w:val="1001"/>
        </w:numPr>
        <w:pStyle w:val="Compact"/>
      </w:pPr>
      <w:r>
        <w:t xml:space="preserve">Core samples representative of the target reservoir rock (sandstone).</w:t>
      </w:r>
    </w:p>
    <w:p>
      <w:pPr>
        <w:numPr>
          <w:ilvl w:val="0"/>
          <w:numId w:val="1001"/>
        </w:numPr>
        <w:pStyle w:val="Compact"/>
      </w:pPr>
      <w:r>
        <w:t xml:space="preserve">Crude oil with known viscosity and density.</w:t>
      </w:r>
    </w:p>
    <w:p>
      <w:pPr>
        <w:numPr>
          <w:ilvl w:val="0"/>
          <w:numId w:val="1001"/>
        </w:numPr>
        <w:pStyle w:val="Compact"/>
      </w:pPr>
      <w:r>
        <w:t xml:space="preserve">Brine solution with salinity matching the reservoir conditions.</w:t>
      </w:r>
    </w:p>
    <w:p>
      <w:pPr>
        <w:numPr>
          <w:ilvl w:val="0"/>
          <w:numId w:val="1001"/>
        </w:numPr>
        <w:pStyle w:val="Compact"/>
      </w:pPr>
      <w:r>
        <w:t xml:space="preserve">Polymer (e.g., Polyacrylamide) for EOR.</w:t>
      </w:r>
    </w:p>
    <w:p>
      <w:pPr>
        <w:numPr>
          <w:ilvl w:val="0"/>
          <w:numId w:val="1001"/>
        </w:numPr>
        <w:pStyle w:val="Compact"/>
      </w:pPr>
      <w:r>
        <w:t xml:space="preserve">Core holder capable of withstanding high pressures.</w:t>
      </w:r>
    </w:p>
    <w:p>
      <w:pPr>
        <w:numPr>
          <w:ilvl w:val="0"/>
          <w:numId w:val="1001"/>
        </w:numPr>
        <w:pStyle w:val="Compact"/>
      </w:pPr>
      <w:r>
        <w:t xml:space="preserve">High-pressure pumps for fluid injection.</w:t>
      </w:r>
    </w:p>
    <w:p>
      <w:pPr>
        <w:numPr>
          <w:ilvl w:val="0"/>
          <w:numId w:val="1001"/>
        </w:numPr>
        <w:pStyle w:val="Compact"/>
      </w:pPr>
      <w:r>
        <w:t xml:space="preserve">Pressure transducers and flow meters.</w:t>
      </w:r>
    </w:p>
    <w:p>
      <w:pPr>
        <w:numPr>
          <w:ilvl w:val="0"/>
          <w:numId w:val="1001"/>
        </w:numPr>
        <w:pStyle w:val="Compact"/>
      </w:pPr>
      <w:r>
        <w:t xml:space="preserve">Data acquisition system.</w:t>
      </w:r>
    </w:p>
    <w:p>
      <w:pPr>
        <w:numPr>
          <w:ilvl w:val="0"/>
          <w:numId w:val="1001"/>
        </w:numPr>
        <w:pStyle w:val="Compact"/>
      </w:pPr>
      <w:r>
        <w:t xml:space="preserve">Safety equipment: gloves, goggles, lab coats, and fume hoods.</w:t>
      </w:r>
    </w:p>
    <w:p>
      <w:pPr>
        <w:pStyle w:val="FirstParagraph"/>
      </w:pPr>
      <w:r>
        <w:t xml:space="preserve">4. Safety Procedures</w:t>
      </w:r>
    </w:p>
    <w:p>
      <w:pPr>
        <w:pStyle w:val="BodyText"/>
      </w:pPr>
      <w:r>
        <w:t xml:space="preserve">Safety is paramount in this experiment. All personnel must adhere to the following guidelines:</w:t>
      </w:r>
    </w:p>
    <w:p>
      <w:pPr>
        <w:numPr>
          <w:ilvl w:val="0"/>
          <w:numId w:val="1002"/>
        </w:numPr>
        <w:pStyle w:val="Compact"/>
      </w:pPr>
      <w:r>
        <w:t xml:space="preserve">Wear appropriate personal protective equipment (PPE) at all times.</w:t>
      </w:r>
    </w:p>
    <w:p>
      <w:pPr>
        <w:numPr>
          <w:ilvl w:val="0"/>
          <w:numId w:val="1002"/>
        </w:numPr>
        <w:pStyle w:val="Compact"/>
      </w:pPr>
      <w:r>
        <w:t xml:space="preserve">Ensure that all equipment is properly calibrated and inspected before use.</w:t>
      </w:r>
    </w:p>
    <w:p>
      <w:pPr>
        <w:numPr>
          <w:ilvl w:val="0"/>
          <w:numId w:val="1002"/>
        </w:numPr>
        <w:pStyle w:val="Compact"/>
      </w:pPr>
      <w:r>
        <w:t xml:space="preserve">Handle chemicals in a well-ventilated area or under a fume hood.</w:t>
      </w:r>
    </w:p>
    <w:p>
      <w:pPr>
        <w:numPr>
          <w:ilvl w:val="0"/>
          <w:numId w:val="1002"/>
        </w:numPr>
        <w:pStyle w:val="Compact"/>
      </w:pPr>
      <w:r>
        <w:t xml:space="preserve">Be aware of the emergency procedures and the location of safety showers and eyewash stations.</w:t>
      </w:r>
    </w:p>
    <w:p>
      <w:pPr>
        <w:numPr>
          <w:ilvl w:val="0"/>
          <w:numId w:val="1002"/>
        </w:numPr>
        <w:pStyle w:val="Compact"/>
      </w:pPr>
      <w:r>
        <w:t xml:space="preserve">Dispose of waste materials according to Spanish environmental regulations.</w:t>
      </w:r>
    </w:p>
    <w:p>
      <w:pPr>
        <w:pStyle w:val="FirstParagraph"/>
      </w:pPr>
      <w:r>
        <w:t xml:space="preserve">5. Experimental Procedure</w:t>
      </w:r>
    </w:p>
    <w:p>
      <w:pPr>
        <w:pStyle w:val="BodyText"/>
      </w:pPr>
      <w:r>
        <w:t xml:space="preserve">The experiment will be conducted in the following steps:</w:t>
      </w:r>
    </w:p>
    <w:p>
      <w:pPr>
        <w:numPr>
          <w:ilvl w:val="0"/>
          <w:numId w:val="1003"/>
        </w:numPr>
        <w:pStyle w:val="Compact"/>
      </w:pPr>
      <w:r>
        <w:rPr>
          <w:bCs/>
          <w:b/>
        </w:rPr>
        <w:t xml:space="preserve">Core Sample Preparation:</w:t>
      </w:r>
      <w:r>
        <w:t xml:space="preserve"> </w:t>
      </w:r>
      <w:r>
        <w:t xml:space="preserve">Clean and dry the core samples. Measure their dimensions and weight to calculate porosity and permeability.</w:t>
      </w:r>
    </w:p>
    <w:p>
      <w:pPr>
        <w:numPr>
          <w:ilvl w:val="0"/>
          <w:numId w:val="1003"/>
        </w:numPr>
        <w:pStyle w:val="Compact"/>
      </w:pPr>
      <w:r>
        <w:rPr>
          <w:bCs/>
          <w:b/>
        </w:rPr>
        <w:t xml:space="preserve">Saturation:</w:t>
      </w:r>
      <w:r>
        <w:t xml:space="preserve"> </w:t>
      </w:r>
      <w:r>
        <w:t xml:space="preserve">Saturate the core samples with brine, followed by crude oil, to simulate the initial reservoir conditions.</w:t>
      </w:r>
    </w:p>
    <w:p>
      <w:pPr>
        <w:numPr>
          <w:ilvl w:val="0"/>
          <w:numId w:val="1003"/>
        </w:numPr>
        <w:pStyle w:val="Compact"/>
      </w:pPr>
      <w:r>
        <w:rPr>
          <w:bCs/>
          <w:b/>
        </w:rPr>
        <w:t xml:space="preserve">Water Flooding:</w:t>
      </w:r>
      <w:r>
        <w:t xml:space="preserve"> </w:t>
      </w:r>
      <w:r>
        <w:t xml:space="preserve">Inject brine into the core sample at a constant rate until water breakthrough is observed. Record the pressure drop and fluid production.</w:t>
      </w:r>
    </w:p>
    <w:p>
      <w:pPr>
        <w:numPr>
          <w:ilvl w:val="0"/>
          <w:numId w:val="1003"/>
        </w:numPr>
        <w:pStyle w:val="Compact"/>
      </w:pPr>
      <w:r>
        <w:rPr>
          <w:bCs/>
          <w:b/>
        </w:rPr>
        <w:t xml:space="preserve">Polymer Solution Preparation:</w:t>
      </w:r>
      <w:r>
        <w:t xml:space="preserve"> </w:t>
      </w:r>
      <w:r>
        <w:t xml:space="preserve">Prepare the polymer solution by dissolving the polymer in brine. Ensure complete dissolution and filter the solution to remove any undissolved particles.</w:t>
      </w:r>
    </w:p>
    <w:p>
      <w:pPr>
        <w:numPr>
          <w:ilvl w:val="0"/>
          <w:numId w:val="1003"/>
        </w:numPr>
        <w:pStyle w:val="Compact"/>
      </w:pPr>
      <w:r>
        <w:rPr>
          <w:bCs/>
          <w:b/>
        </w:rPr>
        <w:t xml:space="preserve">Polymer Flooding:</w:t>
      </w:r>
      <w:r>
        <w:t xml:space="preserve"> </w:t>
      </w:r>
      <w:r>
        <w:t xml:space="preserve">Inject the polymer solution into the core sample at the same rate as the water flooding. Monitor the pressure drop and fluid production.</w:t>
      </w:r>
    </w:p>
    <w:p>
      <w:pPr>
        <w:numPr>
          <w:ilvl w:val="0"/>
          <w:numId w:val="1003"/>
        </w:numPr>
        <w:pStyle w:val="Compact"/>
      </w:pPr>
      <w:r>
        <w:rPr>
          <w:bCs/>
          <w:b/>
        </w:rPr>
        <w:t xml:space="preserve">Data Collection:</w:t>
      </w:r>
      <w:r>
        <w:t xml:space="preserve"> </w:t>
      </w:r>
      <w:r>
        <w:t xml:space="preserve">Continuously record pressure, flow rate, and fluid composition throughout the experiment.</w:t>
      </w:r>
    </w:p>
    <w:p>
      <w:pPr>
        <w:pStyle w:val="FirstParagraph"/>
      </w:pPr>
      <w:r>
        <w:t xml:space="preserve">6. Data Analysis</w:t>
      </w:r>
    </w:p>
    <w:p>
      <w:pPr>
        <w:pStyle w:val="BodyText"/>
      </w:pPr>
      <w:r>
        <w:t xml:space="preserve">The data collected during the experiment will be analyzed to determine the following:</w:t>
      </w:r>
    </w:p>
    <w:p>
      <w:pPr>
        <w:numPr>
          <w:ilvl w:val="0"/>
          <w:numId w:val="1004"/>
        </w:numPr>
        <w:pStyle w:val="Compact"/>
      </w:pPr>
      <w:r>
        <w:t xml:space="preserve">Oil recovery factor for both water flooding and polymer flooding.</w:t>
      </w:r>
    </w:p>
    <w:p>
      <w:pPr>
        <w:numPr>
          <w:ilvl w:val="0"/>
          <w:numId w:val="1004"/>
        </w:numPr>
        <w:pStyle w:val="Compact"/>
      </w:pPr>
      <w:r>
        <w:t xml:space="preserve">Pressure drop across the core sample as a function of time.</w:t>
      </w:r>
    </w:p>
    <w:p>
      <w:pPr>
        <w:numPr>
          <w:ilvl w:val="0"/>
          <w:numId w:val="1004"/>
        </w:numPr>
        <w:pStyle w:val="Compact"/>
      </w:pPr>
      <w:r>
        <w:t xml:space="preserve">Viscosity of the polymer solution and its effect on oil displacement.</w:t>
      </w:r>
    </w:p>
    <w:p>
      <w:pPr>
        <w:numPr>
          <w:ilvl w:val="0"/>
          <w:numId w:val="1004"/>
        </w:numPr>
        <w:pStyle w:val="Compact"/>
      </w:pPr>
      <w:r>
        <w:t xml:space="preserve">Comparison of the results with theoretical models and previous studies.</w:t>
      </w:r>
    </w:p>
    <w:p>
      <w:pPr>
        <w:pStyle w:val="FirstParagraph"/>
      </w:pPr>
      <w:r>
        <w:t xml:space="preserve">The analysis will be performed using specialized software and statistical methods to ensure accuracy and reliability.</w:t>
      </w:r>
    </w:p>
    <w:p>
      <w:pPr>
        <w:pStyle w:val="BodyText"/>
      </w:pPr>
      <w:r>
        <w:t xml:space="preserve">7. Quality Control</w:t>
      </w:r>
    </w:p>
    <w:p>
      <w:pPr>
        <w:pStyle w:val="BodyText"/>
      </w:pPr>
      <w:r>
        <w:t xml:space="preserve">To ensure the quality of the experiment, the following measures will be taken:</w:t>
      </w:r>
    </w:p>
    <w:p>
      <w:pPr>
        <w:numPr>
          <w:ilvl w:val="0"/>
          <w:numId w:val="1005"/>
        </w:numPr>
        <w:pStyle w:val="Compact"/>
      </w:pPr>
      <w:r>
        <w:t xml:space="preserve">Calibrate all equipment before each experiment.</w:t>
      </w:r>
    </w:p>
    <w:p>
      <w:pPr>
        <w:numPr>
          <w:ilvl w:val="0"/>
          <w:numId w:val="1005"/>
        </w:numPr>
        <w:pStyle w:val="Compact"/>
      </w:pPr>
      <w:r>
        <w:t xml:space="preserve">Perform replicate experiments to verify the consistency of the results.</w:t>
      </w:r>
    </w:p>
    <w:p>
      <w:pPr>
        <w:numPr>
          <w:ilvl w:val="0"/>
          <w:numId w:val="1005"/>
        </w:numPr>
        <w:pStyle w:val="Compact"/>
      </w:pPr>
      <w:r>
        <w:t xml:space="preserve">Document all procedures and observations in detail.</w:t>
      </w:r>
    </w:p>
    <w:p>
      <w:pPr>
        <w:numPr>
          <w:ilvl w:val="0"/>
          <w:numId w:val="1005"/>
        </w:numPr>
        <w:pStyle w:val="Compact"/>
      </w:pPr>
      <w:r>
        <w:t xml:space="preserve">Review the data for any anomalies or errors.</w:t>
      </w:r>
    </w:p>
    <w:p>
      <w:pPr>
        <w:pStyle w:val="FirstParagraph"/>
      </w:pPr>
      <w:r>
        <w:t xml:space="preserve">8. Environmental Considerations</w:t>
      </w:r>
    </w:p>
    <w:p>
      <w:pPr>
        <w:pStyle w:val="BodyText"/>
      </w:pPr>
      <w:r>
        <w:t xml:space="preserve">The experiment will be conducted with minimal environmental impact. All waste materials will be disposed of according to Spanish regulations. The use of non-toxic chemicals and the recycling of water will be prioritized.</w:t>
      </w:r>
    </w:p>
    <w:p>
      <w:pPr>
        <w:pStyle w:val="BodyText"/>
      </w:pPr>
      <w:r>
        <w:t xml:space="preserve">9. Conclusion</w:t>
      </w:r>
    </w:p>
    <w:p>
      <w:pPr>
        <w:pStyle w:val="BodyText"/>
      </w:pPr>
      <w:r>
        <w:t xml:space="preserve">This Experiment Protocol provides a comprehensive guide for conducting an EOR simulation in Barcelona, Spain. By following these procedures, the Petroleum Engineer will be able to obtain reliable data that can contribute to the advancement of oil recovery techniques. The results of this experiment will be valuable for optimizing field operations and enhancing the efficiency of hydrocarbon extraction.</w:t>
      </w:r>
    </w:p>
    <w:p>
      <w:pPr>
        <w:pStyle w:val="BodyText"/>
      </w:pPr>
      <w:r>
        <w:t xml:space="preserve">Prepared by: [Name of Petroleum Engineer]</w:t>
      </w:r>
    </w:p>
    <w:p>
      <w:pPr>
        <w:pStyle w:val="BodyText"/>
      </w:pPr>
      <w:r>
        <w:t xml:space="preserve">Approved by: [Name of Supervisor]</w:t>
      </w:r>
    </w:p>
    <w:p>
      <w:pPr>
        <w:pStyle w:val="BodyText"/>
      </w:pPr>
      <w:r>
        <w:t xml:space="preserve">Barcelona,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Enhanced Oil Recovery Simulation</dc:title>
  <dc:creator/>
  <dc:language>en</dc:language>
  <cp:keywords/>
  <dcterms:created xsi:type="dcterms:W3CDTF">2026-10-10T04:29:32Z</dcterms:created>
  <dcterms:modified xsi:type="dcterms:W3CDTF">2026-10-10T04:29:32Z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