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Reservoir</w:t>
      </w:r>
      <w:r>
        <w:t xml:space="preserve"> </w:t>
      </w:r>
      <w:r>
        <w:t xml:space="preserve">Characterization</w:t>
      </w:r>
      <w:r>
        <w:t xml:space="preserve"> </w:t>
      </w:r>
      <w:r>
        <w:t xml:space="preserve">in</w:t>
      </w:r>
      <w:r>
        <w:t xml:space="preserve"> </w:t>
      </w:r>
      <w:r>
        <w:t xml:space="preserve">Sudan</w:t>
      </w:r>
      <w:r>
        <w:t xml:space="preserve"> </w:t>
      </w:r>
      <w:r>
        <w:t xml:space="preserve">Khartoum</w:t>
      </w:r>
    </w:p>
    <w:bookmarkStart w:id="31" w:name="X62f6bceb70a1f675e77b4b76e79e95df9c755a8"/>
    <w:p>
      <w:pPr>
        <w:pStyle w:val="Heading1"/>
      </w:pPr>
      <w:r>
        <w:t xml:space="preserve">Experiment Protocol: In-Situ Reservoir Characterization and Fluid Analysis</w:t>
      </w:r>
    </w:p>
    <w:p>
      <w:pPr>
        <w:pStyle w:val="FirstParagraph"/>
      </w:pPr>
      <w:r>
        <w:rPr>
          <w:bCs/>
          <w:b/>
        </w:rPr>
        <w:t xml:space="preserve">Project Location:</w:t>
      </w:r>
      <w:r>
        <w:t xml:space="preserve"> </w:t>
      </w:r>
      <w:r>
        <w:t xml:space="preserve">Sudan Khartoum Region (Blue Nile Basin Extension)</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SU-KH-PE-2023-04</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Petroleum Engineer</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advanced reservoir characterization and fluid analysis within the geological formations surrounding Sudan Khartoum. The primary objective is to evaluate the porosity, permeability, and fluid saturation of the target sandstone and limestone formations. As a Petroleum Engineer operating in this specific region, it is critical to adapt standard methodologies to the unique climatic conditions of Khartoum and the specific lithological properties of the Sudanese basin. This protocol ensures data integrity, operational safety, and environmental compliance while maximizing the recovery efficiency of hydrocarbon resources.</w:t>
      </w:r>
    </w:p>
    <w:bookmarkEnd w:id="20"/>
    <w:bookmarkStart w:id="21" w:name="scope-and-applicability"/>
    <w:p>
      <w:pPr>
        <w:pStyle w:val="Heading2"/>
      </w:pPr>
      <w:r>
        <w:t xml:space="preserve">2. Scope and Applicability</w:t>
      </w:r>
    </w:p>
    <w:p>
      <w:pPr>
        <w:pStyle w:val="FirstParagraph"/>
      </w:pPr>
      <w:r>
        <w:t xml:space="preserve">This protocol applies to all field operations conducted by the Petroleum Engineer team in the Khartoum area. It covers the extraction of core samples, the preparation of rock plugs, and the subsequent laboratory testing for PVT (Pressure-Volume-Temperature) analysis. The scope includes the assessment of heavy crude oil characteristics typical of the region, ensuring that the experimental design accounts for high viscosity and asphaltene content often found in Sudanese reservoirs.</w:t>
      </w:r>
    </w:p>
    <w:bookmarkEnd w:id="21"/>
    <w:bookmarkStart w:id="22" w:name="safety-and-environmental-considerations"/>
    <w:p>
      <w:pPr>
        <w:pStyle w:val="Heading2"/>
      </w:pPr>
      <w:r>
        <w:t xml:space="preserve">3. Safety and Environmental Considerations</w:t>
      </w:r>
    </w:p>
    <w:p>
      <w:pPr>
        <w:pStyle w:val="FirstParagraph"/>
      </w:pPr>
      <w:r>
        <w:t xml:space="preserve">Given the operational environment in Sudan Khartoum, safety is paramount. The Petroleum Engineer must ensure that all personnel are equipped with appropriate Personal Protective Equipment (PPE), including heat-resistant clothing due to the high ambient temperatures in Khartoum.</w:t>
      </w:r>
    </w:p>
    <w:p>
      <w:pPr>
        <w:numPr>
          <w:ilvl w:val="0"/>
          <w:numId w:val="1001"/>
        </w:numPr>
        <w:pStyle w:val="Compact"/>
      </w:pPr>
      <w:r>
        <w:rPr>
          <w:bCs/>
          <w:b/>
        </w:rPr>
        <w:t xml:space="preserve">Chemical Safety:</w:t>
      </w:r>
      <w:r>
        <w:t xml:space="preserve"> </w:t>
      </w:r>
      <w:r>
        <w:t xml:space="preserve">Strict handling procedures for drilling muds and solvents used in core cleaning.</w:t>
      </w:r>
    </w:p>
    <w:p>
      <w:pPr>
        <w:numPr>
          <w:ilvl w:val="0"/>
          <w:numId w:val="1001"/>
        </w:numPr>
        <w:pStyle w:val="Compact"/>
      </w:pPr>
      <w:r>
        <w:rPr>
          <w:bCs/>
          <w:b/>
        </w:rPr>
        <w:t xml:space="preserve">Environmental Protection:</w:t>
      </w:r>
      <w:r>
        <w:t xml:space="preserve"> </w:t>
      </w:r>
      <w:r>
        <w:t xml:space="preserve">All waste fluids must be contained to prevent contamination of the Nile River tributaries. Spill containment kits must be deployed at all testing sites.</w:t>
      </w:r>
    </w:p>
    <w:p>
      <w:pPr>
        <w:numPr>
          <w:ilvl w:val="0"/>
          <w:numId w:val="1001"/>
        </w:numPr>
        <w:pStyle w:val="Compact"/>
      </w:pPr>
      <w:r>
        <w:rPr>
          <w:bCs/>
          <w:b/>
        </w:rPr>
        <w:t xml:space="preserve">Heat Stress Management:</w:t>
      </w:r>
      <w:r>
        <w:t xml:space="preserve"> </w:t>
      </w:r>
      <w:r>
        <w:t xml:space="preserve">Work schedules must be adjusted to avoid peak heat hours to protect the engineering team.</w:t>
      </w:r>
    </w:p>
    <w:bookmarkEnd w:id="22"/>
    <w:bookmarkStart w:id="23" w:name="materials-and-equipment"/>
    <w:p>
      <w:pPr>
        <w:pStyle w:val="Heading2"/>
      </w:pPr>
      <w:r>
        <w:t xml:space="preserve">4. Materials and Equipment</w:t>
      </w:r>
    </w:p>
    <w:p>
      <w:pPr>
        <w:pStyle w:val="FirstParagraph"/>
      </w:pPr>
      <w:r>
        <w:t xml:space="preserve">The following equipment is required for the execution of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Barrel</w:t>
            </w:r>
          </w:p>
        </w:tc>
        <w:tc>
          <w:tcPr/>
          <w:p>
            <w:pPr>
              <w:pStyle w:val="Compact"/>
              <w:jc w:val="left"/>
            </w:pPr>
            <w:r>
              <w:t xml:space="preserve">Triple tube, wireline retrievable</w:t>
            </w:r>
          </w:p>
        </w:tc>
        <w:tc>
          <w:tcPr/>
          <w:p>
            <w:pPr>
              <w:pStyle w:val="Compact"/>
              <w:jc w:val="left"/>
            </w:pPr>
            <w:r>
              <w:t xml:space="preserve">2</w:t>
            </w:r>
          </w:p>
        </w:tc>
      </w:tr>
      <w:tr>
        <w:tc>
          <w:tcPr/>
          <w:p>
            <w:pPr>
              <w:pStyle w:val="Compact"/>
              <w:jc w:val="left"/>
            </w:pPr>
            <w:r>
              <w:t xml:space="preserve">Rock Plug Saw</w:t>
            </w:r>
          </w:p>
        </w:tc>
        <w:tc>
          <w:tcPr/>
          <w:p>
            <w:pPr>
              <w:pStyle w:val="Compact"/>
              <w:jc w:val="left"/>
            </w:pPr>
            <w:r>
              <w:t xml:space="preserve">Diamond-tipped, 1-inch diameter</w:t>
            </w:r>
          </w:p>
        </w:tc>
        <w:tc>
          <w:tcPr/>
          <w:p>
            <w:pPr>
              <w:pStyle w:val="Compact"/>
              <w:jc w:val="left"/>
            </w:pPr>
            <w:r>
              <w:t xml:space="preserve">1</w:t>
            </w:r>
          </w:p>
        </w:tc>
      </w:tr>
      <w:tr>
        <w:tc>
          <w:tcPr/>
          <w:p>
            <w:pPr>
              <w:pStyle w:val="Compact"/>
              <w:jc w:val="left"/>
            </w:pPr>
            <w:r>
              <w:t xml:space="preserve">Porosity-Permeability Analyzer</w:t>
            </w:r>
          </w:p>
        </w:tc>
        <w:tc>
          <w:tcPr/>
          <w:p>
            <w:pPr>
              <w:pStyle w:val="Compact"/>
              <w:jc w:val="left"/>
            </w:pPr>
            <w:r>
              <w:t xml:space="preserve">High-pressure capable (up to 10,000 psi)</w:t>
            </w:r>
          </w:p>
        </w:tc>
        <w:tc>
          <w:tcPr/>
          <w:p>
            <w:pPr>
              <w:pStyle w:val="Compact"/>
              <w:jc w:val="left"/>
            </w:pPr>
            <w:r>
              <w:t xml:space="preserve">1</w:t>
            </w:r>
          </w:p>
        </w:tc>
      </w:tr>
      <w:tr>
        <w:tc>
          <w:tcPr/>
          <w:p>
            <w:pPr>
              <w:pStyle w:val="Compact"/>
              <w:jc w:val="left"/>
            </w:pPr>
            <w:r>
              <w:t xml:space="preserve">PVT Cell</w:t>
            </w:r>
          </w:p>
        </w:tc>
        <w:tc>
          <w:tcPr/>
          <w:p>
            <w:pPr>
              <w:pStyle w:val="Compact"/>
              <w:jc w:val="left"/>
            </w:pPr>
            <w:r>
              <w:t xml:space="preserve">Visual observation, temperature controlled</w:t>
            </w:r>
          </w:p>
        </w:tc>
        <w:tc>
          <w:tcPr/>
          <w:p>
            <w:pPr>
              <w:pStyle w:val="Compact"/>
              <w:jc w:val="left"/>
            </w:pPr>
            <w:r>
              <w:t xml:space="preserve">1</w:t>
            </w:r>
          </w:p>
        </w:tc>
      </w:tr>
      <w:tr>
        <w:tc>
          <w:tcPr/>
          <w:p>
            <w:pPr>
              <w:pStyle w:val="Compact"/>
              <w:jc w:val="left"/>
            </w:pPr>
            <w:r>
              <w:t xml:space="preserve">Gas Chromatograph</w:t>
            </w:r>
          </w:p>
        </w:tc>
        <w:tc>
          <w:tcPr/>
          <w:p>
            <w:pPr>
              <w:pStyle w:val="Compact"/>
              <w:jc w:val="left"/>
            </w:pPr>
            <w:r>
              <w:t xml:space="preserve">For fluid composition analysis</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core-sample-acquisition"/>
    <w:p>
      <w:pPr>
        <w:pStyle w:val="Heading3"/>
      </w:pPr>
      <w:r>
        <w:t xml:space="preserve">5.1 Core Sample Acquisition</w:t>
      </w:r>
    </w:p>
    <w:p>
      <w:pPr>
        <w:pStyle w:val="FirstParagraph"/>
      </w:pPr>
      <w:r>
        <w:t xml:space="preserve">The Petroleum Engineer will oversee the drilling operation to ensure minimal formation damage. In the Sudan Khartoum region, where formation pressures can be variable, the mud weight must be carefully balanced. Upon retrieval, core samples must be immediately preserved in nitrogen gas to prevent fluid loss and oxidation. Samples should be labeled with depth, formation name, and GPS coordinates specific to the Khartoum site.</w:t>
      </w:r>
    </w:p>
    <w:bookmarkEnd w:id="24"/>
    <w:bookmarkStart w:id="25" w:name="sample-preparation"/>
    <w:p>
      <w:pPr>
        <w:pStyle w:val="Heading3"/>
      </w:pPr>
      <w:r>
        <w:t xml:space="preserve">5.2 Sample Preparation</w:t>
      </w:r>
    </w:p>
    <w:p>
      <w:pPr>
        <w:pStyle w:val="FirstParagraph"/>
      </w:pPr>
      <w:r>
        <w:t xml:space="preserve">Core samples are transported to the on-site laboratory. The Petroleum Engineer will supervise the cutting of rock plugs. Each plug must be cleaned using toluene and methanol to remove residual drilling fluids and native hydrocarbons. This step is crucial for obtaining accurate baseline porosity and permeability data. The samples must be dried in an oven at 105°C for 24 hours before testing.</w:t>
      </w:r>
    </w:p>
    <w:bookmarkEnd w:id="25"/>
    <w:bookmarkStart w:id="26" w:name="porosity-and-permeability-testing"/>
    <w:p>
      <w:pPr>
        <w:pStyle w:val="Heading3"/>
      </w:pPr>
      <w:r>
        <w:t xml:space="preserve">5.3 Porosity and Permeability Testing</w:t>
      </w:r>
    </w:p>
    <w:p>
      <w:pPr>
        <w:pStyle w:val="FirstParagraph"/>
      </w:pPr>
      <w:r>
        <w:t xml:space="preserve">Using the Porosity-Permeability Analyzer, the effective porosity will be measured using helium gas expansion. Permeability will be determined using nitrogen gas flow at varying pressures. The Petroleum Engineer must record all data points, noting any deviations caused by natural fractures common in the Khartoum geological strata.</w:t>
      </w:r>
    </w:p>
    <w:bookmarkEnd w:id="26"/>
    <w:bookmarkStart w:id="27" w:name="pvt-analysis"/>
    <w:p>
      <w:pPr>
        <w:pStyle w:val="Heading3"/>
      </w:pPr>
      <w:r>
        <w:t xml:space="preserve">5.4 PVT Analysis</w:t>
      </w:r>
    </w:p>
    <w:p>
      <w:pPr>
        <w:pStyle w:val="FirstParagraph"/>
      </w:pPr>
      <w:r>
        <w:t xml:space="preserve">Fluid samples collected from the wellhead will undergo PVT analysis. The Petroleum Engineer will load the fluid into the PVT cell and heat it to the reservoir temperature. The bubble point pressure and oil formation volume factor will be determined. Special attention must be paid to the viscosity measurements, as the heavy crude in this region requires precise temperature control to ensure accurate flow property data.</w:t>
      </w:r>
    </w:p>
    <w:bookmarkEnd w:id="27"/>
    <w:bookmarkEnd w:id="28"/>
    <w:bookmarkStart w:id="29" w:name="data-analysis-and-reporting"/>
    <w:p>
      <w:pPr>
        <w:pStyle w:val="Heading2"/>
      </w:pPr>
      <w:r>
        <w:t xml:space="preserve">6. Data Analysis and Reporting</w:t>
      </w:r>
    </w:p>
    <w:p>
      <w:pPr>
        <w:pStyle w:val="FirstParagraph"/>
      </w:pPr>
      <w:r>
        <w:t xml:space="preserve">All data collected during the experiment must be compiled into a comprehensive report. The Petroleum Engineer will analyze the results to determine the reservoir's productivity index. The report should include recommendations for enhanced oil recovery techniques suitable for the Sudan Khartoum environment, such as thermal recovery or chemical flooding, based on the fluid properties identified.</w:t>
      </w:r>
    </w:p>
    <w:bookmarkEnd w:id="29"/>
    <w:bookmarkStart w:id="30" w:name="conclusion"/>
    <w:p>
      <w:pPr>
        <w:pStyle w:val="Heading2"/>
      </w:pPr>
      <w:r>
        <w:t xml:space="preserve">7. Conclusion</w:t>
      </w:r>
    </w:p>
    <w:p>
      <w:pPr>
        <w:pStyle w:val="FirstParagraph"/>
      </w:pPr>
      <w:r>
        <w:t xml:space="preserve">This Experiment Protocol provides a rigorous framework for the Petroleum Engineer to conduct essential reservoir studies in Sudan Khartoum. By adhering to these procedures, the engineering team can ensure the safe, efficient, and environmentally responsible development of the region's petroleum resources.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Reservoir Characterization in Sudan Khartoum</dc:title>
  <dc:creator/>
  <dc:language>en</dc:language>
  <cp:keywords/>
  <dcterms:created xsi:type="dcterms:W3CDTF">2026-10-10T01:49:14Z</dcterms:created>
  <dcterms:modified xsi:type="dcterms:W3CDTF">2026-10-10T01:49:14Z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