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via</w:t>
      </w:r>
      <w:r>
        <w:t xml:space="preserve"> </w:t>
      </w:r>
      <w:r>
        <w:t xml:space="preserve">CO2</w:t>
      </w:r>
      <w:r>
        <w:t xml:space="preserve"> </w:t>
      </w:r>
      <w:r>
        <w:t xml:space="preserve">Injection</w:t>
      </w:r>
    </w:p>
    <w:bookmarkStart w:id="20" w:name="Xbb2d3d9ebe215f6c17a4e18c825235acad3db45"/>
    <w:p>
      <w:pPr>
        <w:pStyle w:val="Heading1"/>
      </w:pPr>
      <w:r>
        <w:t xml:space="preserve">Experiment Protocol: Enhanced Oil Recovery via CO2 Injection</w:t>
      </w:r>
    </w:p>
    <w:p>
      <w:pPr>
        <w:pStyle w:val="FirstParagraph"/>
      </w:pPr>
      <w:r>
        <w:rPr>
          <w:bCs/>
          <w:b/>
        </w:rPr>
        <w:t xml:space="preserve">Location:</w:t>
      </w:r>
      <w:r>
        <w:t xml:space="preserve"> </w:t>
      </w:r>
      <w:r>
        <w:t xml:space="preserve">Houston, United States</w:t>
      </w:r>
    </w:p>
    <w:p>
      <w:pPr>
        <w:pStyle w:val="BodyText"/>
      </w:pPr>
      <w:r>
        <w:rPr>
          <w:bCs/>
          <w:b/>
        </w:rPr>
        <w:t xml:space="preserve">Prepared by:</w:t>
      </w:r>
      <w:r>
        <w:t xml:space="preserve"> </w:t>
      </w:r>
      <w:r>
        <w:t xml:space="preserve">Petroleum Engineering Department</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document outlines the experimental protocol for evaluating the effectiveness of carbon dioxide (CO2) injection as an enhanced oil recovery (EOR) method in a simulated reservoir environment. The experiment is designed to be conducted by petroleum engineers in Houston, United States, a hub for oil and gas exploration and production. The primary objective is to determine the optimal conditions for CO2 injection to maximize oil recovery while minimizing environmental impact.</w:t>
      </w:r>
    </w:p>
    <w:p>
      <w:pPr>
        <w:pStyle w:val="BodyText"/>
      </w:pPr>
      <w:r>
        <w:t xml:space="preserve">2. Objectives</w:t>
      </w:r>
    </w:p>
    <w:p>
      <w:pPr>
        <w:numPr>
          <w:ilvl w:val="0"/>
          <w:numId w:val="1001"/>
        </w:numPr>
        <w:pStyle w:val="Compact"/>
      </w:pPr>
      <w:r>
        <w:t xml:space="preserve">To assess the impact of CO2 injection on oil recovery rates in a controlled reservoir simulation.</w:t>
      </w:r>
    </w:p>
    <w:p>
      <w:pPr>
        <w:numPr>
          <w:ilvl w:val="0"/>
          <w:numId w:val="1001"/>
        </w:numPr>
        <w:pStyle w:val="Compact"/>
      </w:pPr>
      <w:r>
        <w:t xml:space="preserve">To evaluate the phase behavior of CO2 and crude oil under varying pressure and temperature conditions.</w:t>
      </w:r>
    </w:p>
    <w:p>
      <w:pPr>
        <w:numPr>
          <w:ilvl w:val="0"/>
          <w:numId w:val="1001"/>
        </w:numPr>
        <w:pStyle w:val="Compact"/>
      </w:pPr>
      <w:r>
        <w:t xml:space="preserve">To analyze the economic feasibility of CO2-EOR in the context of Houston's oil fields.</w:t>
      </w:r>
    </w:p>
    <w:p>
      <w:pPr>
        <w:numPr>
          <w:ilvl w:val="0"/>
          <w:numId w:val="1001"/>
        </w:numPr>
        <w:pStyle w:val="Compact"/>
      </w:pPr>
      <w:r>
        <w:t xml:space="preserve">To ensure compliance with environmental regulations in the United States.</w:t>
      </w:r>
    </w:p>
    <w:p>
      <w:pPr>
        <w:pStyle w:val="FirstParagraph"/>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Samples</w:t>
            </w:r>
          </w:p>
        </w:tc>
        <w:tc>
          <w:tcPr/>
          <w:p>
            <w:pPr>
              <w:pStyle w:val="Compact"/>
              <w:jc w:val="left"/>
            </w:pPr>
            <w:r>
              <w:t xml:space="preserve">Representative of Houston-area reservoirs</w:t>
            </w:r>
          </w:p>
        </w:tc>
        <w:tc>
          <w:tcPr/>
          <w:p>
            <w:pPr>
              <w:pStyle w:val="Compact"/>
              <w:jc w:val="left"/>
            </w:pPr>
            <w:r>
              <w:t xml:space="preserve">10</w:t>
            </w:r>
          </w:p>
        </w:tc>
      </w:tr>
      <w:tr>
        <w:tc>
          <w:tcPr/>
          <w:p>
            <w:pPr>
              <w:pStyle w:val="Compact"/>
              <w:jc w:val="left"/>
            </w:pPr>
            <w:r>
              <w:t xml:space="preserve">CO2 Gas</w:t>
            </w:r>
          </w:p>
        </w:tc>
        <w:tc>
          <w:tcPr/>
          <w:p>
            <w:pPr>
              <w:pStyle w:val="Compact"/>
              <w:jc w:val="left"/>
            </w:pPr>
            <w:r>
              <w:t xml:space="preserve">High purity (99.9%)</w:t>
            </w:r>
          </w:p>
        </w:tc>
        <w:tc>
          <w:tcPr/>
          <w:p>
            <w:pPr>
              <w:pStyle w:val="Compact"/>
              <w:jc w:val="left"/>
            </w:pPr>
            <w:r>
              <w:t xml:space="preserve">500 liters</w:t>
            </w:r>
          </w:p>
        </w:tc>
      </w:tr>
      <w:tr>
        <w:tc>
          <w:tcPr/>
          <w:p>
            <w:pPr>
              <w:pStyle w:val="Compact"/>
              <w:jc w:val="left"/>
            </w:pPr>
            <w:r>
              <w:t xml:space="preserve">Crude Oil</w:t>
            </w:r>
          </w:p>
        </w:tc>
        <w:tc>
          <w:tcPr/>
          <w:p>
            <w:pPr>
              <w:pStyle w:val="Compact"/>
              <w:jc w:val="left"/>
            </w:pPr>
            <w:r>
              <w:t xml:space="preserve">Local Houston field sample</w:t>
            </w:r>
          </w:p>
        </w:tc>
        <w:tc>
          <w:tcPr/>
          <w:p>
            <w:pPr>
              <w:pStyle w:val="Compact"/>
              <w:jc w:val="left"/>
            </w:pPr>
            <w:r>
              <w:t xml:space="preserve">200 liters</w:t>
            </w:r>
          </w:p>
        </w:tc>
      </w:tr>
      <w:tr>
        <w:tc>
          <w:tcPr/>
          <w:p>
            <w:pPr>
              <w:pStyle w:val="Compact"/>
              <w:jc w:val="left"/>
            </w:pPr>
            <w:r>
              <w:t xml:space="preserve">High-Pressure Core Flood Apparatus</w:t>
            </w:r>
          </w:p>
        </w:tc>
        <w:tc>
          <w:tcPr/>
          <w:p>
            <w:pPr>
              <w:pStyle w:val="Compact"/>
              <w:jc w:val="left"/>
            </w:pPr>
            <w:r>
              <w:t xml:space="preserve">Capable of up to 5,000 psi</w:t>
            </w:r>
          </w:p>
        </w:tc>
        <w:tc>
          <w:tcPr/>
          <w:p>
            <w:pPr>
              <w:pStyle w:val="Compact"/>
              <w:jc w:val="left"/>
            </w:pPr>
            <w:r>
              <w:t xml:space="preserve">1</w:t>
            </w:r>
          </w:p>
        </w:tc>
      </w:tr>
      <w:tr>
        <w:tc>
          <w:tcPr/>
          <w:p>
            <w:pPr>
              <w:pStyle w:val="Compact"/>
              <w:jc w:val="left"/>
            </w:pPr>
            <w:r>
              <w:t xml:space="preserve">Pressure and Temperature Sensors</w:t>
            </w:r>
          </w:p>
        </w:tc>
        <w:tc>
          <w:tcPr/>
          <w:p>
            <w:pPr>
              <w:pStyle w:val="Compact"/>
              <w:jc w:val="left"/>
            </w:pPr>
            <w:r>
              <w:t xml:space="preserve">Calibrated for high-precision measurements</w:t>
            </w:r>
          </w:p>
        </w:tc>
        <w:tc>
          <w:tcPr/>
          <w:p>
            <w:pPr>
              <w:pStyle w:val="Compact"/>
              <w:jc w:val="left"/>
            </w:pPr>
            <w:r>
              <w:t xml:space="preserve">10</w:t>
            </w:r>
          </w:p>
        </w:tc>
      </w:tr>
      <w:tr>
        <w:tc>
          <w:tcPr/>
          <w:p>
            <w:pPr>
              <w:pStyle w:val="Compact"/>
              <w:jc w:val="left"/>
            </w:pPr>
            <w:r>
              <w:t xml:space="preserve">Data Acquisition System</w:t>
            </w:r>
          </w:p>
        </w:tc>
        <w:tc>
          <w:tcPr/>
          <w:p>
            <w:pPr>
              <w:pStyle w:val="Compact"/>
              <w:jc w:val="left"/>
            </w:pPr>
            <w:r>
              <w:t xml:space="preserve">Real-time monitoring and logging</w:t>
            </w:r>
          </w:p>
        </w:tc>
        <w:tc>
          <w:tcPr/>
          <w:p>
            <w:pPr>
              <w:pStyle w:val="Compact"/>
              <w:jc w:val="left"/>
            </w:pPr>
            <w:r>
              <w:t xml:space="preserve">1</w:t>
            </w:r>
          </w:p>
        </w:tc>
      </w:tr>
    </w:tbl>
    <w:p>
      <w:pPr>
        <w:pStyle w:val="BodyText"/>
      </w:pPr>
      <w:r>
        <w:t xml:space="preserve">4. Experimental Procedure</w:t>
      </w:r>
    </w:p>
    <w:p>
      <w:pPr>
        <w:numPr>
          <w:ilvl w:val="0"/>
          <w:numId w:val="1002"/>
        </w:numPr>
        <w:pStyle w:val="Compact"/>
      </w:pPr>
      <w:r>
        <w:rPr>
          <w:bCs/>
          <w:b/>
        </w:rPr>
        <w:t xml:space="preserve">Preparation of Core Samples:</w:t>
      </w:r>
    </w:p>
    <w:p>
      <w:pPr>
        <w:numPr>
          <w:ilvl w:val="1"/>
          <w:numId w:val="1003"/>
        </w:numPr>
        <w:pStyle w:val="Compact"/>
      </w:pPr>
      <w:r>
        <w:t xml:space="preserve">Clean and dry the core samples to remove any contaminants.</w:t>
      </w:r>
    </w:p>
    <w:p>
      <w:pPr>
        <w:numPr>
          <w:ilvl w:val="1"/>
          <w:numId w:val="1003"/>
        </w:numPr>
        <w:pStyle w:val="Compact"/>
      </w:pPr>
      <w:r>
        <w:t xml:space="preserve">Saturate the cores with brine to simulate reservoir conditions.</w:t>
      </w:r>
    </w:p>
    <w:p>
      <w:pPr>
        <w:numPr>
          <w:ilvl w:val="0"/>
          <w:numId w:val="1002"/>
        </w:numPr>
        <w:pStyle w:val="Compact"/>
      </w:pPr>
      <w:r>
        <w:rPr>
          <w:bCs/>
          <w:b/>
        </w:rPr>
        <w:t xml:space="preserve">Initial Oil Saturation:</w:t>
      </w:r>
    </w:p>
    <w:p>
      <w:pPr>
        <w:numPr>
          <w:ilvl w:val="1"/>
          <w:numId w:val="1004"/>
        </w:numPr>
        <w:pStyle w:val="Compact"/>
      </w:pPr>
      <w:r>
        <w:t xml:space="preserve">Inject crude oil into the core samples to achieve initial oil saturation.</w:t>
      </w:r>
    </w:p>
    <w:p>
      <w:pPr>
        <w:numPr>
          <w:ilvl w:val="1"/>
          <w:numId w:val="1004"/>
        </w:numPr>
        <w:pStyle w:val="Compact"/>
      </w:pPr>
      <w:r>
        <w:t xml:space="preserve">Measure and record the initial oil saturation levels.</w:t>
      </w:r>
    </w:p>
    <w:p>
      <w:pPr>
        <w:numPr>
          <w:ilvl w:val="0"/>
          <w:numId w:val="1002"/>
        </w:numPr>
        <w:pStyle w:val="Compact"/>
      </w:pPr>
      <w:r>
        <w:rPr>
          <w:bCs/>
          <w:b/>
        </w:rPr>
        <w:t xml:space="preserve">CO2 Injection:</w:t>
      </w:r>
    </w:p>
    <w:p>
      <w:pPr>
        <w:numPr>
          <w:ilvl w:val="1"/>
          <w:numId w:val="1005"/>
        </w:numPr>
        <w:pStyle w:val="Compact"/>
      </w:pPr>
      <w:r>
        <w:t xml:space="preserve">Begin CO2 injection at a controlled rate, starting at 1,000 psi.</w:t>
      </w:r>
    </w:p>
    <w:p>
      <w:pPr>
        <w:numPr>
          <w:ilvl w:val="1"/>
          <w:numId w:val="1005"/>
        </w:numPr>
        <w:pStyle w:val="Compact"/>
      </w:pPr>
      <w:r>
        <w:t xml:space="preserve">Gradually increase the pressure in increments of 500 psi up to 5,000 psi.</w:t>
      </w:r>
    </w:p>
    <w:p>
      <w:pPr>
        <w:numPr>
          <w:ilvl w:val="1"/>
          <w:numId w:val="1005"/>
        </w:numPr>
        <w:pStyle w:val="Compact"/>
      </w:pPr>
      <w:r>
        <w:t xml:space="preserve">Maintain a constant temperature of 150°F to simulate reservoir conditions.</w:t>
      </w:r>
    </w:p>
    <w:p>
      <w:pPr>
        <w:numPr>
          <w:ilvl w:val="0"/>
          <w:numId w:val="1002"/>
        </w:numPr>
        <w:pStyle w:val="Compact"/>
      </w:pPr>
      <w:r>
        <w:rPr>
          <w:bCs/>
          <w:b/>
        </w:rPr>
        <w:t xml:space="preserve">Data Collection:</w:t>
      </w:r>
    </w:p>
    <w:p>
      <w:pPr>
        <w:numPr>
          <w:ilvl w:val="1"/>
          <w:numId w:val="1006"/>
        </w:numPr>
        <w:pStyle w:val="Compact"/>
      </w:pPr>
      <w:r>
        <w:t xml:space="preserve">Continuously monitor and record pressure, temperature, and fluid production rates.</w:t>
      </w:r>
    </w:p>
    <w:p>
      <w:pPr>
        <w:numPr>
          <w:ilvl w:val="1"/>
          <w:numId w:val="1006"/>
        </w:numPr>
        <w:pStyle w:val="Compact"/>
      </w:pPr>
      <w:r>
        <w:t xml:space="preserve">Collect produced fluids for analysis at regular intervals.</w:t>
      </w:r>
    </w:p>
    <w:p>
      <w:pPr>
        <w:numPr>
          <w:ilvl w:val="0"/>
          <w:numId w:val="1002"/>
        </w:numPr>
        <w:pStyle w:val="Compact"/>
      </w:pPr>
      <w:r>
        <w:rPr>
          <w:bCs/>
          <w:b/>
        </w:rPr>
        <w:t xml:space="preserve">Post-Experiment Analysis:</w:t>
      </w:r>
    </w:p>
    <w:p>
      <w:pPr>
        <w:numPr>
          <w:ilvl w:val="1"/>
          <w:numId w:val="1007"/>
        </w:numPr>
        <w:pStyle w:val="Compact"/>
      </w:pPr>
      <w:r>
        <w:t xml:space="preserve">Analyze the produced fluids to determine oil recovery efficiency.</w:t>
      </w:r>
    </w:p>
    <w:p>
      <w:pPr>
        <w:numPr>
          <w:ilvl w:val="1"/>
          <w:numId w:val="1007"/>
        </w:numPr>
        <w:pStyle w:val="Compact"/>
      </w:pPr>
      <w:r>
        <w:t xml:space="preserve">Examine the core samples for any changes in porosity or permeability.</w:t>
      </w:r>
    </w:p>
    <w:p>
      <w:pPr>
        <w:pStyle w:val="FirstParagraph"/>
      </w:pPr>
      <w:r>
        <w:t xml:space="preserve">5. Safety Considerations</w:t>
      </w:r>
    </w:p>
    <w:p>
      <w:pPr>
        <w:pStyle w:val="BodyText"/>
      </w:pPr>
      <w:r>
        <w:t xml:space="preserve">Given the high-pressure and potentially hazardous nature of the experiment, the following safety measures must be strictly adhered to:</w:t>
      </w:r>
    </w:p>
    <w:p>
      <w:pPr>
        <w:numPr>
          <w:ilvl w:val="0"/>
          <w:numId w:val="1008"/>
        </w:numPr>
        <w:pStyle w:val="Compact"/>
      </w:pPr>
      <w:r>
        <w:t xml:space="preserve">All personnel must wear appropriate personal protective equipment (PPE), including safety glasses, gloves, and lab coats.</w:t>
      </w:r>
    </w:p>
    <w:p>
      <w:pPr>
        <w:numPr>
          <w:ilvl w:val="0"/>
          <w:numId w:val="1008"/>
        </w:numPr>
        <w:pStyle w:val="Compact"/>
      </w:pPr>
      <w:r>
        <w:t xml:space="preserve">The experiment must be conducted in a well-ventilated area to prevent CO2 accumulation.</w:t>
      </w:r>
    </w:p>
    <w:p>
      <w:pPr>
        <w:numPr>
          <w:ilvl w:val="0"/>
          <w:numId w:val="1008"/>
        </w:numPr>
        <w:pStyle w:val="Compact"/>
      </w:pPr>
      <w:r>
        <w:t xml:space="preserve">Emergency shut-off valves must be installed and regularly tested.</w:t>
      </w:r>
    </w:p>
    <w:p>
      <w:pPr>
        <w:numPr>
          <w:ilvl w:val="0"/>
          <w:numId w:val="1008"/>
        </w:numPr>
        <w:pStyle w:val="Compact"/>
      </w:pPr>
      <w:r>
        <w:t xml:space="preserve">A detailed risk assessment must be completed prior to the start of the experiment.</w:t>
      </w:r>
    </w:p>
    <w:p>
      <w:pPr>
        <w:pStyle w:val="FirstParagraph"/>
      </w:pPr>
      <w:r>
        <w:t xml:space="preserve">6. Data Analysis</w:t>
      </w:r>
    </w:p>
    <w:p>
      <w:pPr>
        <w:pStyle w:val="BodyText"/>
      </w:pPr>
      <w:r>
        <w:t xml:space="preserve">The data collected during the experiment will be analyzed using the following methods:</w:t>
      </w:r>
    </w:p>
    <w:p>
      <w:pPr>
        <w:numPr>
          <w:ilvl w:val="0"/>
          <w:numId w:val="1009"/>
        </w:numPr>
        <w:pStyle w:val="Compact"/>
      </w:pPr>
      <w:r>
        <w:rPr>
          <w:bCs/>
          <w:b/>
        </w:rPr>
        <w:t xml:space="preserve">Oil Recovery Factor:</w:t>
      </w:r>
      <w:r>
        <w:t xml:space="preserve"> </w:t>
      </w:r>
      <w:r>
        <w:t xml:space="preserve">Calculate the percentage of oil recovered relative to the initial oil in place.</w:t>
      </w:r>
    </w:p>
    <w:p>
      <w:pPr>
        <w:numPr>
          <w:ilvl w:val="0"/>
          <w:numId w:val="1009"/>
        </w:numPr>
        <w:pStyle w:val="Compact"/>
      </w:pPr>
      <w:r>
        <w:rPr>
          <w:bCs/>
          <w:b/>
        </w:rPr>
        <w:t xml:space="preserve">Phase Behavior Analysis:</w:t>
      </w:r>
      <w:r>
        <w:t xml:space="preserve"> </w:t>
      </w:r>
      <w:r>
        <w:t xml:space="preserve">Use equations of state to model the phase behavior of CO2 and crude oil under different conditions.</w:t>
      </w:r>
    </w:p>
    <w:p>
      <w:pPr>
        <w:numPr>
          <w:ilvl w:val="0"/>
          <w:numId w:val="1009"/>
        </w:numPr>
        <w:pStyle w:val="Compact"/>
      </w:pPr>
      <w:r>
        <w:rPr>
          <w:bCs/>
          <w:b/>
        </w:rPr>
        <w:t xml:space="preserve">Economic Analysis:</w:t>
      </w:r>
      <w:r>
        <w:t xml:space="preserve"> </w:t>
      </w:r>
      <w:r>
        <w:t xml:space="preserve">Evaluate the cost-effectiveness of CO2-EOR based on the recovery rates and operational costs.</w:t>
      </w:r>
    </w:p>
    <w:p>
      <w:pPr>
        <w:pStyle w:val="FirstParagraph"/>
      </w:pPr>
      <w:r>
        <w:t xml:space="preserve">7. Environmental Considerations</w:t>
      </w:r>
    </w:p>
    <w:p>
      <w:pPr>
        <w:pStyle w:val="BodyText"/>
      </w:pPr>
      <w:r>
        <w:t xml:space="preserve">In line with environmental regulations in the United States, the following measures will be taken:</w:t>
      </w:r>
    </w:p>
    <w:p>
      <w:pPr>
        <w:numPr>
          <w:ilvl w:val="0"/>
          <w:numId w:val="1010"/>
        </w:numPr>
        <w:pStyle w:val="Compact"/>
      </w:pPr>
      <w:r>
        <w:t xml:space="preserve">Ensure that all CO2 used in the experiment is sourced from responsible suppliers.</w:t>
      </w:r>
    </w:p>
    <w:p>
      <w:pPr>
        <w:numPr>
          <w:ilvl w:val="0"/>
          <w:numId w:val="1010"/>
        </w:numPr>
        <w:pStyle w:val="Compact"/>
      </w:pPr>
      <w:r>
        <w:t xml:space="preserve">Implement measures to capture and store any excess CO2 to prevent atmospheric release.</w:t>
      </w:r>
    </w:p>
    <w:p>
      <w:pPr>
        <w:numPr>
          <w:ilvl w:val="0"/>
          <w:numId w:val="1010"/>
        </w:numPr>
        <w:pStyle w:val="Compact"/>
      </w:pPr>
      <w:r>
        <w:t xml:space="preserve">Dispose of all waste materials in accordance with local and federal regulations.</w:t>
      </w:r>
    </w:p>
    <w:p>
      <w:pPr>
        <w:pStyle w:val="FirstParagraph"/>
      </w:pPr>
      <w:r>
        <w:t xml:space="preserve">8. Conclusion</w:t>
      </w:r>
    </w:p>
    <w:p>
      <w:pPr>
        <w:pStyle w:val="BodyText"/>
      </w:pPr>
      <w:r>
        <w:t xml:space="preserve">This experiment protocol provides a comprehensive framework for evaluating the effectiveness of CO2 injection as an EOR method. By following this protocol, petroleum engineers in Houston, United States, can gain valuable insights into optimizing oil recovery while adhering to safety and environmental standards. The results of this experiment will contribute to the broader understanding of EOR techniques and their application in the Houston area.</w:t>
      </w:r>
    </w:p>
    <w:p>
      <w:pPr>
        <w:pStyle w:val="BodyText"/>
      </w:pPr>
      <w:r>
        <w:t xml:space="preserve">For further information, please contact the Petroleum Engineering Department at Houston,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via CO2 Injection</dc:title>
  <dc:creator/>
  <dc:language>en</dc:language>
  <cp:keywords/>
  <dcterms:created xsi:type="dcterms:W3CDTF">2026-10-10T02:34:51Z</dcterms:created>
  <dcterms:modified xsi:type="dcterms:W3CDTF">2026-10-10T02:34:51Z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